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90DD9" w14:textId="7B553F37" w:rsidR="008B109E" w:rsidRPr="00E939A5" w:rsidRDefault="008B109E" w:rsidP="00E939A5">
      <w:pPr>
        <w:tabs>
          <w:tab w:val="left" w:pos="1820"/>
        </w:tabs>
        <w:spacing w:beforeLines="0" w:before="0" w:afterLines="0" w:after="0"/>
        <w:rPr>
          <w:rFonts w:cs="Times New Roman"/>
          <w:b/>
          <w:bCs/>
          <w:sz w:val="24"/>
        </w:rPr>
      </w:pPr>
      <w:bookmarkStart w:id="0" w:name="_Hlk510516396"/>
      <w:bookmarkEnd w:id="0"/>
      <w:r w:rsidRPr="00E939A5">
        <w:rPr>
          <w:rFonts w:cs="Times New Roman"/>
          <w:b/>
          <w:bCs/>
          <w:sz w:val="24"/>
        </w:rPr>
        <w:t>3</w:t>
      </w:r>
      <w:r w:rsidR="003E2F1F">
        <w:rPr>
          <w:rFonts w:cs="Times New Roman"/>
          <w:b/>
          <w:bCs/>
          <w:sz w:val="24"/>
        </w:rPr>
        <w:t>GPP TSG-RAN WG2#127</w:t>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597723">
        <w:rPr>
          <w:rFonts w:cs="Times New Roman"/>
          <w:b/>
          <w:bCs/>
          <w:sz w:val="24"/>
        </w:rPr>
        <w:t xml:space="preserve">     </w:t>
      </w:r>
      <w:r w:rsidR="00DC522C" w:rsidRPr="00DC522C">
        <w:rPr>
          <w:rFonts w:ascii="Arial" w:hAnsi="Arial" w:cs="Arial"/>
          <w:b/>
          <w:bCs/>
          <w:sz w:val="26"/>
          <w:szCs w:val="26"/>
        </w:rPr>
        <w:t>R2-2406868</w:t>
      </w:r>
    </w:p>
    <w:p w14:paraId="704EC802" w14:textId="334AD5A9" w:rsidR="000A3782" w:rsidRPr="003C3D09" w:rsidRDefault="003E2F1F" w:rsidP="003C3D09">
      <w:pPr>
        <w:tabs>
          <w:tab w:val="left" w:pos="1820"/>
        </w:tabs>
        <w:spacing w:beforeLines="0" w:before="0" w:afterLines="0" w:after="0"/>
        <w:rPr>
          <w:rFonts w:eastAsiaTheme="minorEastAsia" w:cs="Times New Roman"/>
          <w:b/>
          <w:bCs/>
          <w:sz w:val="24"/>
        </w:rPr>
      </w:pPr>
      <w:r w:rsidRPr="009B7803">
        <w:rPr>
          <w:rFonts w:cs="Times New Roman"/>
          <w:b/>
          <w:bCs/>
          <w:sz w:val="24"/>
        </w:rPr>
        <w:t xml:space="preserve">Maastricht, </w:t>
      </w:r>
      <w:r w:rsidRPr="00DB37ED">
        <w:rPr>
          <w:rFonts w:cs="Times New Roman"/>
          <w:b/>
          <w:bCs/>
          <w:sz w:val="24"/>
        </w:rPr>
        <w:t>Netherlands</w:t>
      </w:r>
      <w:r w:rsidRPr="009B7803">
        <w:rPr>
          <w:rFonts w:cs="Times New Roman"/>
          <w:b/>
          <w:bCs/>
          <w:sz w:val="24"/>
        </w:rPr>
        <w:t>, Aug 19th – 23rd, 2024</w:t>
      </w:r>
    </w:p>
    <w:p w14:paraId="195BF741" w14:textId="159D757C"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F820FD">
        <w:rPr>
          <w:rFonts w:eastAsia="宋体" w:cs="Times New Roman"/>
          <w:b/>
          <w:sz w:val="24"/>
          <w:szCs w:val="24"/>
        </w:rPr>
        <w:t>8.9.3</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4E34C7B7"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F820FD" w:rsidRPr="00301A22">
        <w:rPr>
          <w:rFonts w:eastAsia="宋体" w:cs="Times New Roman"/>
          <w:b/>
          <w:bCs/>
          <w:sz w:val="24"/>
          <w:szCs w:val="24"/>
        </w:rPr>
        <w:t xml:space="preserve">Consideration on </w:t>
      </w:r>
      <w:r w:rsidR="003C3D09">
        <w:rPr>
          <w:rFonts w:eastAsia="宋体" w:cs="Times New Roman"/>
          <w:b/>
          <w:bCs/>
          <w:sz w:val="24"/>
          <w:szCs w:val="24"/>
        </w:rPr>
        <w:t>UL capa</w:t>
      </w:r>
      <w:r w:rsidR="003C4492">
        <w:rPr>
          <w:rFonts w:eastAsia="宋体" w:cs="Times New Roman"/>
          <w:b/>
          <w:bCs/>
          <w:sz w:val="24"/>
          <w:szCs w:val="24"/>
        </w:rPr>
        <w:t>c</w:t>
      </w:r>
      <w:r w:rsidR="003C3D09">
        <w:rPr>
          <w:rFonts w:eastAsia="宋体" w:cs="Times New Roman"/>
          <w:b/>
          <w:bCs/>
          <w:sz w:val="24"/>
          <w:szCs w:val="24"/>
        </w:rPr>
        <w:t>ity</w:t>
      </w:r>
      <w:r w:rsidR="00F820FD" w:rsidRPr="00301A22">
        <w:rPr>
          <w:rFonts w:eastAsia="宋体" w:cs="Times New Roman"/>
          <w:b/>
          <w:bCs/>
          <w:sz w:val="24"/>
          <w:szCs w:val="24"/>
        </w:rPr>
        <w:t xml:space="preserve"> enhancement for </w:t>
      </w:r>
      <w:proofErr w:type="spellStart"/>
      <w:r w:rsidR="00F820FD" w:rsidRPr="00301A22">
        <w:rPr>
          <w:rFonts w:eastAsia="宋体" w:cs="Times New Roman"/>
          <w:b/>
          <w:bCs/>
          <w:sz w:val="24"/>
          <w:szCs w:val="24"/>
        </w:rPr>
        <w:t>IoT</w:t>
      </w:r>
      <w:proofErr w:type="spellEnd"/>
      <w:r w:rsidR="00F820FD" w:rsidRPr="00301A22">
        <w:rPr>
          <w:rFonts w:eastAsia="宋体" w:cs="Times New Roman"/>
          <w:b/>
          <w:bCs/>
          <w:sz w:val="24"/>
          <w:szCs w:val="24"/>
        </w:rPr>
        <w:t>-NTN</w:t>
      </w:r>
    </w:p>
    <w:p w14:paraId="77477E76" w14:textId="74433006"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r w:rsidR="006F291B" w:rsidRPr="00E10F07">
        <w:rPr>
          <w:rFonts w:eastAsia="宋体" w:cs="Times New Roman"/>
          <w:b/>
          <w:sz w:val="24"/>
          <w:szCs w:val="24"/>
          <w:lang w:val="en-AU"/>
        </w:rPr>
        <w:t xml:space="preserve"> and Decision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097BD6D3" w14:textId="31156D10" w:rsidR="00FC64D3" w:rsidRPr="001E7024" w:rsidRDefault="00FC64D3" w:rsidP="00FC64D3">
      <w:pPr>
        <w:spacing w:before="156" w:after="156"/>
        <w:rPr>
          <w:rFonts w:eastAsia="Arial Unicode MS" w:cs="Times New Roman"/>
          <w:kern w:val="0"/>
          <w:szCs w:val="20"/>
          <w:lang w:val="x-none"/>
        </w:rPr>
      </w:pPr>
      <w:r>
        <w:rPr>
          <w:rFonts w:eastAsia="Arial Unicode MS" w:cs="Times New Roman"/>
          <w:kern w:val="0"/>
          <w:szCs w:val="20"/>
          <w:lang w:val="x-none"/>
        </w:rPr>
        <w:t xml:space="preserve">In the WID of </w:t>
      </w:r>
      <w:proofErr w:type="spellStart"/>
      <w:r>
        <w:rPr>
          <w:rFonts w:eastAsia="Arial Unicode MS" w:cs="Times New Roman"/>
          <w:kern w:val="0"/>
          <w:szCs w:val="20"/>
          <w:lang w:val="x-none"/>
        </w:rPr>
        <w:t>IoT</w:t>
      </w:r>
      <w:proofErr w:type="spellEnd"/>
      <w:r>
        <w:rPr>
          <w:rFonts w:eastAsia="Arial Unicode MS" w:cs="Times New Roman"/>
          <w:kern w:val="0"/>
          <w:szCs w:val="20"/>
          <w:lang w:val="x-none"/>
        </w:rPr>
        <w:t>-NTN [1], reducing the necessary Uplink and Downlink signaling for EDT procedure can be discussed as below:</w:t>
      </w:r>
    </w:p>
    <w:tbl>
      <w:tblPr>
        <w:tblStyle w:val="ab"/>
        <w:tblW w:w="0" w:type="auto"/>
        <w:tblInd w:w="0" w:type="dxa"/>
        <w:tblLook w:val="04A0" w:firstRow="1" w:lastRow="0" w:firstColumn="1" w:lastColumn="0" w:noHBand="0" w:noVBand="1"/>
      </w:tblPr>
      <w:tblGrid>
        <w:gridCol w:w="9346"/>
      </w:tblGrid>
      <w:tr w:rsidR="00FC64D3" w14:paraId="307FB0FF" w14:textId="77777777" w:rsidTr="00D81EBF">
        <w:tc>
          <w:tcPr>
            <w:tcW w:w="9346" w:type="dxa"/>
          </w:tcPr>
          <w:p w14:paraId="6EED1093" w14:textId="77777777" w:rsidR="00FC64D3" w:rsidRPr="00C53827" w:rsidRDefault="00FC64D3" w:rsidP="00424704">
            <w:pPr>
              <w:overflowPunct w:val="0"/>
              <w:autoSpaceDE w:val="0"/>
              <w:autoSpaceDN w:val="0"/>
              <w:adjustRightInd w:val="0"/>
              <w:spacing w:beforeLines="0" w:before="60" w:afterLines="0" w:after="60"/>
              <w:textAlignment w:val="baseline"/>
              <w:rPr>
                <w:bCs/>
              </w:rPr>
            </w:pPr>
            <w:r w:rsidRPr="00C53827">
              <w:rPr>
                <w:bCs/>
              </w:rPr>
              <w:t xml:space="preserve">The aim of this WI is enhancement of </w:t>
            </w:r>
            <w:proofErr w:type="spellStart"/>
            <w:r w:rsidRPr="00C53827">
              <w:rPr>
                <w:bCs/>
              </w:rPr>
              <w:t>IoT</w:t>
            </w:r>
            <w:proofErr w:type="spellEnd"/>
            <w:r w:rsidRPr="00C53827">
              <w:rPr>
                <w:bCs/>
              </w:rPr>
              <w:t>-NTN with the following objectives:</w:t>
            </w:r>
          </w:p>
          <w:p w14:paraId="17A1D2E3" w14:textId="77777777" w:rsidR="00FC64D3" w:rsidRPr="00C53827" w:rsidRDefault="00FC64D3" w:rsidP="00424704">
            <w:pPr>
              <w:numPr>
                <w:ilvl w:val="0"/>
                <w:numId w:val="7"/>
              </w:numPr>
              <w:overflowPunct w:val="0"/>
              <w:autoSpaceDE w:val="0"/>
              <w:autoSpaceDN w:val="0"/>
              <w:adjustRightInd w:val="0"/>
              <w:spacing w:beforeLines="0" w:before="60" w:afterLines="0" w:after="60"/>
              <w:jc w:val="left"/>
              <w:textAlignment w:val="baseline"/>
              <w:rPr>
                <w:bCs/>
              </w:rPr>
            </w:pPr>
            <w:r w:rsidRPr="00C53827">
              <w:rPr>
                <w:bCs/>
              </w:rPr>
              <w:t>Support of Capacity enhancements for uplink</w:t>
            </w:r>
          </w:p>
          <w:p w14:paraId="36240F21" w14:textId="77777777" w:rsidR="00FC64D3" w:rsidRPr="00C53827" w:rsidRDefault="00FC64D3" w:rsidP="00424704">
            <w:pPr>
              <w:numPr>
                <w:ilvl w:val="1"/>
                <w:numId w:val="7"/>
              </w:numPr>
              <w:tabs>
                <w:tab w:val="num" w:pos="720"/>
              </w:tabs>
              <w:overflowPunct w:val="0"/>
              <w:autoSpaceDE w:val="0"/>
              <w:autoSpaceDN w:val="0"/>
              <w:adjustRightInd w:val="0"/>
              <w:spacing w:beforeLines="0" w:before="60" w:afterLines="0" w:after="60"/>
              <w:jc w:val="left"/>
              <w:textAlignment w:val="baseline"/>
              <w:rPr>
                <w:bCs/>
              </w:rPr>
            </w:pPr>
            <w:r w:rsidRPr="00C53827">
              <w:rPr>
                <w:bCs/>
              </w:rPr>
              <w:t xml:space="preserve">Study and specify, if beneficial the following enhancements to reduce the necessary uplink and downlink </w:t>
            </w:r>
            <w:proofErr w:type="spellStart"/>
            <w:r w:rsidRPr="00C53827">
              <w:rPr>
                <w:bCs/>
              </w:rPr>
              <w:t>signaling</w:t>
            </w:r>
            <w:proofErr w:type="spellEnd"/>
            <w:r w:rsidRPr="00C53827">
              <w:rPr>
                <w:bCs/>
              </w:rPr>
              <w:t xml:space="preserve"> to complete an Early Data Transmission (EDT) transaction [RAN2]:</w:t>
            </w:r>
          </w:p>
          <w:p w14:paraId="20653577" w14:textId="77777777" w:rsidR="00FC64D3" w:rsidRPr="00BD5AAA" w:rsidRDefault="00FC64D3" w:rsidP="00424704">
            <w:pPr>
              <w:numPr>
                <w:ilvl w:val="2"/>
                <w:numId w:val="7"/>
              </w:numPr>
              <w:overflowPunct w:val="0"/>
              <w:autoSpaceDE w:val="0"/>
              <w:autoSpaceDN w:val="0"/>
              <w:adjustRightInd w:val="0"/>
              <w:spacing w:beforeLines="0" w:before="60" w:afterLines="0" w:after="60"/>
              <w:jc w:val="left"/>
              <w:textAlignment w:val="baseline"/>
              <w:rPr>
                <w:bCs/>
              </w:rPr>
            </w:pPr>
            <w:r w:rsidRPr="00C53827">
              <w:rPr>
                <w:bCs/>
              </w:rPr>
              <w:t>Msg3 transmission without msg1/</w:t>
            </w:r>
            <w:r w:rsidRPr="00C53827">
              <w:t xml:space="preserve"> </w:t>
            </w:r>
            <w:r>
              <w:rPr>
                <w:bCs/>
              </w:rPr>
              <w:t>Random Access Response (RAR)</w:t>
            </w:r>
          </w:p>
          <w:p w14:paraId="65C0CCDA" w14:textId="77777777" w:rsidR="00FC64D3" w:rsidRPr="00BD5AAA" w:rsidRDefault="00FC64D3" w:rsidP="00424704">
            <w:pPr>
              <w:numPr>
                <w:ilvl w:val="2"/>
                <w:numId w:val="7"/>
              </w:numPr>
              <w:overflowPunct w:val="0"/>
              <w:autoSpaceDE w:val="0"/>
              <w:autoSpaceDN w:val="0"/>
              <w:adjustRightInd w:val="0"/>
              <w:spacing w:beforeLines="0" w:before="60" w:afterLines="0" w:after="60"/>
              <w:jc w:val="left"/>
              <w:textAlignment w:val="baseline"/>
              <w:rPr>
                <w:bCs/>
                <w:kern w:val="2"/>
              </w:rPr>
            </w:pPr>
            <w:r w:rsidRPr="00424704">
              <w:rPr>
                <w:bCs/>
                <w:highlight w:val="yellow"/>
              </w:rPr>
              <w:t xml:space="preserve">Efficient delivery (reduced overhead) of msg4 / </w:t>
            </w:r>
            <w:proofErr w:type="spellStart"/>
            <w:r w:rsidRPr="00424704">
              <w:rPr>
                <w:bCs/>
                <w:highlight w:val="yellow"/>
              </w:rPr>
              <w:t>RRCEarlyDataComplete</w:t>
            </w:r>
            <w:proofErr w:type="spellEnd"/>
          </w:p>
        </w:tc>
      </w:tr>
    </w:tbl>
    <w:p w14:paraId="32C4DB4A" w14:textId="3B42F8B0" w:rsidR="003902C5" w:rsidRDefault="00FC64D3" w:rsidP="00AC0220">
      <w:pPr>
        <w:spacing w:before="156" w:after="156"/>
        <w:rPr>
          <w:rFonts w:eastAsia="Arial Unicode MS" w:cs="Times New Roman"/>
          <w:kern w:val="0"/>
          <w:szCs w:val="20"/>
        </w:rPr>
      </w:pPr>
      <w:r>
        <w:rPr>
          <w:rFonts w:eastAsia="Arial Unicode MS" w:cs="Times New Roman"/>
          <w:kern w:val="0"/>
          <w:szCs w:val="20"/>
        </w:rPr>
        <w:t>In the last RAN2 meeting [2</w:t>
      </w:r>
      <w:r w:rsidR="007602B6">
        <w:rPr>
          <w:rFonts w:eastAsia="Arial Unicode MS" w:cs="Times New Roman"/>
          <w:kern w:val="0"/>
          <w:szCs w:val="20"/>
        </w:rPr>
        <w:t xml:space="preserve">], </w:t>
      </w:r>
      <w:r w:rsidR="007A6E88">
        <w:rPr>
          <w:rFonts w:eastAsia="Arial Unicode MS" w:cs="Times New Roman"/>
          <w:kern w:val="0"/>
          <w:szCs w:val="20"/>
        </w:rPr>
        <w:t>some uplink related agreements were reached as below:</w:t>
      </w:r>
    </w:p>
    <w:tbl>
      <w:tblPr>
        <w:tblStyle w:val="ab"/>
        <w:tblW w:w="0" w:type="auto"/>
        <w:tblInd w:w="0" w:type="dxa"/>
        <w:tblLook w:val="04A0" w:firstRow="1" w:lastRow="0" w:firstColumn="1" w:lastColumn="0" w:noHBand="0" w:noVBand="1"/>
      </w:tblPr>
      <w:tblGrid>
        <w:gridCol w:w="9346"/>
      </w:tblGrid>
      <w:tr w:rsidR="003902C5" w14:paraId="3E6B8ECB" w14:textId="77777777" w:rsidTr="003902C5">
        <w:tc>
          <w:tcPr>
            <w:tcW w:w="9346" w:type="dxa"/>
          </w:tcPr>
          <w:p w14:paraId="6C7DF6C7" w14:textId="77777777" w:rsidR="003902C5" w:rsidRPr="003902C5" w:rsidRDefault="003902C5" w:rsidP="003902C5">
            <w:pPr>
              <w:spacing w:before="156" w:after="156"/>
              <w:rPr>
                <w:rFonts w:eastAsia="Arial Unicode MS"/>
              </w:rPr>
            </w:pPr>
            <w:r w:rsidRPr="003902C5">
              <w:rPr>
                <w:rFonts w:eastAsia="Arial Unicode MS"/>
              </w:rPr>
              <w:t>Agreements:</w:t>
            </w:r>
          </w:p>
          <w:p w14:paraId="37712CE6" w14:textId="2EF2047E" w:rsidR="003902C5" w:rsidRPr="00FC64D3" w:rsidRDefault="003902C5" w:rsidP="00443348">
            <w:pPr>
              <w:numPr>
                <w:ilvl w:val="0"/>
                <w:numId w:val="10"/>
              </w:numPr>
              <w:spacing w:before="156" w:after="156"/>
              <w:rPr>
                <w:rFonts w:eastAsia="Arial Unicode MS"/>
              </w:rPr>
            </w:pPr>
            <w:r w:rsidRPr="00FC64D3">
              <w:rPr>
                <w:rFonts w:eastAsia="Arial Unicode MS"/>
              </w:rPr>
              <w:t>RAN2 focusses the study on contention-based Msg3 transmission to complete an EDT-like transaction (FFS on the details of Msg3. FFS on the procedural steps, e.g. how much we reuse of EDT and PUR procedures. FFS on allocation of resources).</w:t>
            </w:r>
          </w:p>
          <w:p w14:paraId="0BD45018" w14:textId="048E8AE6" w:rsidR="003902C5" w:rsidRPr="003902C5" w:rsidRDefault="003902C5" w:rsidP="00443348">
            <w:pPr>
              <w:numPr>
                <w:ilvl w:val="0"/>
                <w:numId w:val="10"/>
              </w:numPr>
              <w:spacing w:before="156" w:after="156"/>
              <w:rPr>
                <w:rFonts w:eastAsia="Arial Unicode MS"/>
              </w:rPr>
            </w:pPr>
            <w:r w:rsidRPr="003902C5">
              <w:rPr>
                <w:rFonts w:eastAsia="Arial Unicode MS"/>
              </w:rP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24ED4B39" w14:textId="19C1EDD8" w:rsidR="003902C5" w:rsidRDefault="003902C5" w:rsidP="00443348">
            <w:pPr>
              <w:numPr>
                <w:ilvl w:val="0"/>
                <w:numId w:val="10"/>
              </w:numPr>
              <w:spacing w:before="156" w:after="156"/>
              <w:rPr>
                <w:rFonts w:eastAsia="Arial Unicode MS"/>
              </w:rPr>
            </w:pPr>
            <w:r w:rsidRPr="003902C5">
              <w:rPr>
                <w:rFonts w:eastAsia="Arial Unicode MS"/>
              </w:rPr>
              <w:t xml:space="preserve">If an </w:t>
            </w:r>
            <w:proofErr w:type="spellStart"/>
            <w:r w:rsidRPr="003902C5">
              <w:rPr>
                <w:rFonts w:eastAsia="Arial Unicode MS"/>
              </w:rPr>
              <w:t>IoT</w:t>
            </w:r>
            <w:proofErr w:type="spellEnd"/>
            <w:r w:rsidRPr="003902C5">
              <w:rPr>
                <w:rFonts w:eastAsia="Arial Unicode MS"/>
              </w:rPr>
              <w:t xml:space="preserve"> NTN UE in IDLE state is to use the new R19 contention-based procedure, the UE needs to verify/update the uplink synchronization (e.g. get GNSS fix, acquire TA) just before sending msg3.</w:t>
            </w:r>
          </w:p>
        </w:tc>
      </w:tr>
    </w:tbl>
    <w:p w14:paraId="704D0D92" w14:textId="1197C927" w:rsidR="007602B6" w:rsidRDefault="00AC0220" w:rsidP="00AC0220">
      <w:pPr>
        <w:spacing w:before="156" w:after="156"/>
        <w:rPr>
          <w:rFonts w:eastAsia="Arial Unicode MS" w:cs="Times New Roman"/>
          <w:kern w:val="0"/>
          <w:szCs w:val="20"/>
        </w:rPr>
      </w:pPr>
      <w:r w:rsidRPr="00A06288">
        <w:rPr>
          <w:rFonts w:eastAsia="Arial Unicode MS" w:cs="Times New Roman"/>
          <w:kern w:val="0"/>
          <w:szCs w:val="20"/>
        </w:rPr>
        <w:t xml:space="preserve">In this contribution, </w:t>
      </w:r>
      <w:r w:rsidR="007602B6">
        <w:rPr>
          <w:rFonts w:eastAsia="Arial Unicode MS" w:cs="Times New Roman"/>
          <w:kern w:val="0"/>
          <w:szCs w:val="20"/>
        </w:rPr>
        <w:t xml:space="preserve">we will discuss the enhanced EDT procedure based on the </w:t>
      </w:r>
      <w:r w:rsidR="0006591F">
        <w:rPr>
          <w:rFonts w:eastAsia="Arial Unicode MS" w:cs="Times New Roman"/>
          <w:kern w:val="0"/>
          <w:szCs w:val="20"/>
        </w:rPr>
        <w:t>last meeting</w:t>
      </w:r>
      <w:r w:rsidR="00140C26">
        <w:rPr>
          <w:rFonts w:eastAsia="Arial Unicode MS" w:cs="Times New Roman"/>
          <w:kern w:val="0"/>
          <w:szCs w:val="20"/>
        </w:rPr>
        <w:t>’s</w:t>
      </w:r>
      <w:r w:rsidR="0006591F">
        <w:rPr>
          <w:rFonts w:eastAsia="Arial Unicode MS" w:cs="Times New Roman"/>
          <w:kern w:val="0"/>
          <w:szCs w:val="20"/>
        </w:rPr>
        <w:t xml:space="preserve"> </w:t>
      </w:r>
      <w:r w:rsidR="007A6E88">
        <w:rPr>
          <w:rFonts w:eastAsia="Arial Unicode MS" w:cs="Times New Roman"/>
          <w:kern w:val="0"/>
          <w:szCs w:val="20"/>
        </w:rPr>
        <w:t>progress</w:t>
      </w:r>
      <w:r w:rsidR="007602B6">
        <w:rPr>
          <w:rFonts w:eastAsia="Arial Unicode MS" w:cs="Times New Roman"/>
          <w:kern w:val="0"/>
          <w:szCs w:val="20"/>
        </w:rPr>
        <w:t xml:space="preserve"> and provide our views.</w:t>
      </w:r>
    </w:p>
    <w:p w14:paraId="29FD15AC" w14:textId="5D3A6322" w:rsidR="0081110B" w:rsidRDefault="000A3782" w:rsidP="00C51C67">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Discussion</w:t>
      </w:r>
    </w:p>
    <w:p w14:paraId="6487D642" w14:textId="6E865E77" w:rsidR="006B0E13" w:rsidRPr="007C4CA4" w:rsidRDefault="006B0E13" w:rsidP="00CE382D">
      <w:pPr>
        <w:pStyle w:val="2"/>
        <w:numPr>
          <w:ilvl w:val="1"/>
          <w:numId w:val="5"/>
        </w:numPr>
        <w:spacing w:before="156"/>
        <w:ind w:right="200"/>
        <w:rPr>
          <w:rFonts w:eastAsiaTheme="minorEastAsia"/>
        </w:rPr>
      </w:pPr>
      <w:r w:rsidRPr="007C4CA4">
        <w:rPr>
          <w:rFonts w:eastAsiaTheme="minorEastAsia"/>
        </w:rPr>
        <w:t>DSA and CRDSA</w:t>
      </w:r>
    </w:p>
    <w:p w14:paraId="35D424B3" w14:textId="67B0AA8F" w:rsidR="000C0B59" w:rsidRDefault="006B0E13" w:rsidP="006B0E13">
      <w:pPr>
        <w:spacing w:before="156" w:after="156"/>
        <w:rPr>
          <w:rFonts w:eastAsiaTheme="minorEastAsia"/>
          <w:lang w:val="en-GB"/>
        </w:rPr>
      </w:pPr>
      <w:r>
        <w:rPr>
          <w:rFonts w:eastAsiaTheme="minorEastAsia"/>
          <w:lang w:val="en-GB"/>
        </w:rPr>
        <w:t>In the last meeting</w:t>
      </w:r>
      <w:r w:rsidR="00140C26">
        <w:rPr>
          <w:rFonts w:eastAsiaTheme="minorEastAsia"/>
          <w:lang w:val="en-GB"/>
        </w:rPr>
        <w:t xml:space="preserve"> [2]</w:t>
      </w:r>
      <w:r>
        <w:rPr>
          <w:rFonts w:eastAsiaTheme="minorEastAsia"/>
          <w:lang w:val="en-GB"/>
        </w:rPr>
        <w:t xml:space="preserve">, whether DSA and CRDSA can be used for CB PUSCH transmission were discussed. </w:t>
      </w:r>
      <w:r w:rsidR="000C0B59">
        <w:rPr>
          <w:rFonts w:eastAsiaTheme="minorEastAsia"/>
          <w:lang w:val="en-GB"/>
        </w:rPr>
        <w:t>In our understanding, w</w:t>
      </w:r>
      <w:r>
        <w:rPr>
          <w:rFonts w:eastAsiaTheme="minorEastAsia"/>
          <w:lang w:val="en-GB"/>
        </w:rPr>
        <w:t>hen there are less UEs, since collision probability is</w:t>
      </w:r>
      <w:r w:rsidR="000C0B59">
        <w:rPr>
          <w:rFonts w:eastAsiaTheme="minorEastAsia"/>
          <w:lang w:val="en-GB"/>
        </w:rPr>
        <w:t xml:space="preserve"> very</w:t>
      </w:r>
      <w:r>
        <w:rPr>
          <w:rFonts w:eastAsiaTheme="minorEastAsia"/>
          <w:lang w:val="en-GB"/>
        </w:rPr>
        <w:t xml:space="preserve"> low, DSA and CRDSA are not needed. When there are more UEs, replica transmissions will only increase collision probability. </w:t>
      </w:r>
      <w:r w:rsidR="000C0B59">
        <w:rPr>
          <w:rFonts w:eastAsiaTheme="minorEastAsia"/>
          <w:lang w:val="en-GB"/>
        </w:rPr>
        <w:t>Hence, i</w:t>
      </w:r>
      <w:r>
        <w:rPr>
          <w:rFonts w:eastAsiaTheme="minorEastAsia"/>
          <w:lang w:val="en-GB"/>
        </w:rPr>
        <w:t xml:space="preserve">n these cases, there is no benefit for enabling DSA and CRDSA. </w:t>
      </w:r>
      <w:r w:rsidR="000C0B59">
        <w:rPr>
          <w:rFonts w:eastAsiaTheme="minorEastAsia"/>
          <w:lang w:val="en-GB"/>
        </w:rPr>
        <w:t>W</w:t>
      </w:r>
      <w:r>
        <w:rPr>
          <w:rFonts w:eastAsiaTheme="minorEastAsia"/>
          <w:lang w:val="en-GB"/>
        </w:rPr>
        <w:t>hether DSA and CRDSA are needed is up to the</w:t>
      </w:r>
      <w:r w:rsidR="007A6E88">
        <w:rPr>
          <w:rFonts w:eastAsiaTheme="minorEastAsia"/>
          <w:lang w:val="en-GB"/>
        </w:rPr>
        <w:t xml:space="preserve"> current collision probability.</w:t>
      </w:r>
    </w:p>
    <w:p w14:paraId="4508E9F7" w14:textId="455A6DD1" w:rsidR="004E4C86" w:rsidRPr="004E4C86" w:rsidRDefault="004E4C86" w:rsidP="004E4C86">
      <w:pPr>
        <w:pStyle w:val="1st-Proposal-YJ"/>
        <w:numPr>
          <w:ilvl w:val="0"/>
          <w:numId w:val="0"/>
        </w:numPr>
        <w:tabs>
          <w:tab w:val="left" w:pos="1134"/>
        </w:tabs>
        <w:spacing w:before="156" w:after="156"/>
        <w:rPr>
          <w:rFonts w:eastAsiaTheme="minorEastAsia"/>
        </w:rPr>
      </w:pPr>
      <w:r w:rsidRPr="004E4C86">
        <w:rPr>
          <w:rFonts w:eastAsiaTheme="minorEastAsia"/>
        </w:rPr>
        <w:t>Observation 1: Whether DSA and CRDSA are needed is up to the current collision probability.</w:t>
      </w:r>
    </w:p>
    <w:p w14:paraId="5D25E250" w14:textId="4B5DBD9A" w:rsidR="004E4C86" w:rsidRDefault="000C0B59" w:rsidP="006B0E13">
      <w:pPr>
        <w:spacing w:before="156" w:after="156"/>
        <w:rPr>
          <w:rFonts w:eastAsia="Malgun Gothic" w:cs="Times New Roman"/>
          <w:kern w:val="0"/>
          <w:szCs w:val="20"/>
          <w:lang w:eastAsia="x-none"/>
        </w:rPr>
      </w:pPr>
      <w:r>
        <w:rPr>
          <w:rFonts w:eastAsiaTheme="minorEastAsia"/>
          <w:lang w:val="en-GB"/>
        </w:rPr>
        <w:t>I</w:t>
      </w:r>
      <w:r w:rsidR="006B0E13">
        <w:rPr>
          <w:rFonts w:eastAsiaTheme="minorEastAsia"/>
          <w:lang w:val="en-GB"/>
        </w:rPr>
        <w:t xml:space="preserve">f DSA and CRDSA are used, </w:t>
      </w:r>
      <w:r>
        <w:rPr>
          <w:rFonts w:eastAsiaTheme="minorEastAsia"/>
          <w:lang w:val="en-GB"/>
        </w:rPr>
        <w:t>firstly, replica transmission</w:t>
      </w:r>
      <w:r w:rsidR="007A6E88">
        <w:rPr>
          <w:rFonts w:eastAsiaTheme="minorEastAsia"/>
          <w:lang w:val="en-GB"/>
        </w:rPr>
        <w:t>s</w:t>
      </w:r>
      <w:r w:rsidR="006B0E13">
        <w:rPr>
          <w:rFonts w:eastAsiaTheme="minorEastAsia"/>
          <w:lang w:val="en-GB"/>
        </w:rPr>
        <w:t xml:space="preserve"> can occupy more resources. </w:t>
      </w:r>
      <w:r w:rsidR="004E4C86">
        <w:rPr>
          <w:rFonts w:eastAsiaTheme="minorEastAsia"/>
          <w:lang w:val="en-GB"/>
        </w:rPr>
        <w:t xml:space="preserve">Secondly, since it is diversity </w:t>
      </w:r>
      <w:r w:rsidR="00140C26">
        <w:rPr>
          <w:rFonts w:eastAsiaTheme="minorEastAsia"/>
          <w:lang w:val="en-GB"/>
        </w:rPr>
        <w:t>slotted ALOHA, DSA and CRDSA may</w:t>
      </w:r>
      <w:r w:rsidR="004E4C86">
        <w:rPr>
          <w:rFonts w:eastAsiaTheme="minorEastAsia"/>
          <w:lang w:val="en-GB"/>
        </w:rPr>
        <w:t xml:space="preserve"> increase the latency of enhanced EDT procedure. Thirdly, </w:t>
      </w:r>
      <w:r>
        <w:rPr>
          <w:rFonts w:eastAsiaTheme="minorEastAsia"/>
          <w:lang w:val="en-GB"/>
        </w:rPr>
        <w:t>w</w:t>
      </w:r>
      <w:r w:rsidR="006B0E13">
        <w:rPr>
          <w:rFonts w:eastAsiaTheme="minorEastAsia"/>
          <w:lang w:val="en-GB"/>
        </w:rPr>
        <w:t xml:space="preserve">hen CRDSA is used, some </w:t>
      </w:r>
      <w:r w:rsidR="006B0E13" w:rsidRPr="00BA6283">
        <w:rPr>
          <w:rFonts w:eastAsia="Malgun Gothic" w:cs="Times New Roman"/>
          <w:kern w:val="0"/>
          <w:szCs w:val="20"/>
          <w:lang w:eastAsia="x-none"/>
        </w:rPr>
        <w:t>interference cancelation techniques</w:t>
      </w:r>
      <w:r w:rsidR="006B0E13">
        <w:rPr>
          <w:rFonts w:eastAsia="Malgun Gothic" w:cs="Times New Roman"/>
          <w:kern w:val="0"/>
          <w:szCs w:val="20"/>
          <w:lang w:eastAsia="x-none"/>
        </w:rPr>
        <w:t xml:space="preserve"> need to be further discussed in RAN1. And some corresponding scheme evaluations are also needed in order to select an efficient interference cancelation technique. </w:t>
      </w:r>
      <w:r>
        <w:rPr>
          <w:rFonts w:eastAsia="Malgun Gothic" w:cs="Times New Roman"/>
          <w:kern w:val="0"/>
          <w:szCs w:val="20"/>
          <w:lang w:eastAsia="x-none"/>
        </w:rPr>
        <w:t>Besides</w:t>
      </w:r>
      <w:r w:rsidR="006B0E13">
        <w:rPr>
          <w:rFonts w:eastAsia="Malgun Gothic" w:cs="Times New Roman"/>
          <w:kern w:val="0"/>
          <w:szCs w:val="20"/>
          <w:lang w:eastAsia="x-none"/>
        </w:rPr>
        <w:t xml:space="preserve">, we are not sure whether there are only </w:t>
      </w:r>
      <w:r w:rsidR="004E4C86">
        <w:rPr>
          <w:rFonts w:eastAsia="Malgun Gothic" w:cs="Times New Roman"/>
          <w:kern w:val="0"/>
          <w:szCs w:val="20"/>
          <w:lang w:eastAsia="x-none"/>
        </w:rPr>
        <w:t>small</w:t>
      </w:r>
      <w:r w:rsidR="006B0E13">
        <w:rPr>
          <w:rFonts w:eastAsia="Malgun Gothic" w:cs="Times New Roman"/>
          <w:kern w:val="0"/>
          <w:szCs w:val="20"/>
          <w:lang w:eastAsia="x-none"/>
        </w:rPr>
        <w:t xml:space="preserve"> specification impacts, which needs t</w:t>
      </w:r>
      <w:r w:rsidR="007A6E88">
        <w:rPr>
          <w:rFonts w:eastAsia="Malgun Gothic" w:cs="Times New Roman"/>
          <w:kern w:val="0"/>
          <w:szCs w:val="20"/>
          <w:lang w:eastAsia="x-none"/>
        </w:rPr>
        <w:t>o be further confirmed in RAN1.</w:t>
      </w:r>
    </w:p>
    <w:p w14:paraId="6937C9D2" w14:textId="767480C3" w:rsidR="004E4C86" w:rsidRPr="004E4C86" w:rsidRDefault="00CA74EA" w:rsidP="00CA74EA">
      <w:pPr>
        <w:pStyle w:val="1st-Proposal-YJ"/>
        <w:numPr>
          <w:ilvl w:val="0"/>
          <w:numId w:val="0"/>
        </w:numPr>
        <w:tabs>
          <w:tab w:val="left" w:pos="1134"/>
        </w:tabs>
        <w:spacing w:before="156" w:after="156"/>
        <w:rPr>
          <w:rFonts w:eastAsiaTheme="minorEastAsia"/>
        </w:rPr>
      </w:pPr>
      <w:r w:rsidRPr="004E4C86">
        <w:rPr>
          <w:rFonts w:eastAsiaTheme="minorEastAsia"/>
        </w:rPr>
        <w:t xml:space="preserve">Observation </w:t>
      </w:r>
      <w:r>
        <w:rPr>
          <w:rFonts w:eastAsiaTheme="minorEastAsia"/>
        </w:rPr>
        <w:t>2</w:t>
      </w:r>
      <w:r w:rsidRPr="004E4C86">
        <w:rPr>
          <w:rFonts w:eastAsiaTheme="minorEastAsia"/>
        </w:rPr>
        <w:t xml:space="preserve">: </w:t>
      </w:r>
      <w:r w:rsidR="004E4C86" w:rsidRPr="004E4C86">
        <w:rPr>
          <w:rFonts w:eastAsiaTheme="minorEastAsia"/>
        </w:rPr>
        <w:t xml:space="preserve">DSA and CRDSA </w:t>
      </w:r>
      <w:r w:rsidR="004E4C86">
        <w:rPr>
          <w:rFonts w:eastAsiaTheme="minorEastAsia"/>
        </w:rPr>
        <w:t>may</w:t>
      </w:r>
      <w:r w:rsidR="004E4C86" w:rsidRPr="004E4C86">
        <w:rPr>
          <w:rFonts w:eastAsiaTheme="minorEastAsia"/>
        </w:rPr>
        <w:t xml:space="preserve"> increase the latency of enhanced EDT procedure. And study and evaluation of some</w:t>
      </w:r>
      <w:r w:rsidR="00140C26">
        <w:rPr>
          <w:rFonts w:eastAsiaTheme="minorEastAsia"/>
        </w:rPr>
        <w:t xml:space="preserve"> interference cancelation</w:t>
      </w:r>
      <w:r w:rsidR="004E4C86" w:rsidRPr="004E4C86">
        <w:rPr>
          <w:rFonts w:eastAsiaTheme="minorEastAsia"/>
        </w:rPr>
        <w:t xml:space="preserve"> technologies need to be done in RAN1.</w:t>
      </w:r>
    </w:p>
    <w:p w14:paraId="030ACC50" w14:textId="72868809" w:rsidR="00B64DD5" w:rsidRDefault="007C4CA4" w:rsidP="00CE382D">
      <w:pPr>
        <w:pStyle w:val="2"/>
        <w:numPr>
          <w:ilvl w:val="1"/>
          <w:numId w:val="5"/>
        </w:numPr>
        <w:spacing w:before="156"/>
        <w:ind w:right="200"/>
        <w:rPr>
          <w:rFonts w:eastAsiaTheme="minorEastAsia"/>
        </w:rPr>
      </w:pPr>
      <w:r>
        <w:rPr>
          <w:rFonts w:eastAsiaTheme="minorEastAsia"/>
        </w:rPr>
        <w:t>CB</w:t>
      </w:r>
      <w:r w:rsidR="00FF1FAF">
        <w:rPr>
          <w:rFonts w:eastAsiaTheme="minorEastAsia"/>
        </w:rPr>
        <w:t xml:space="preserve"> PUSCH resource</w:t>
      </w:r>
    </w:p>
    <w:p w14:paraId="4555362C" w14:textId="30739479" w:rsidR="00FF1FAF" w:rsidRDefault="00CA74EA" w:rsidP="00DD44E6">
      <w:pPr>
        <w:spacing w:before="156" w:after="156"/>
        <w:rPr>
          <w:rFonts w:eastAsiaTheme="minorEastAsia" w:cs="Times New Roman"/>
          <w:szCs w:val="20"/>
        </w:rPr>
      </w:pPr>
      <w:r>
        <w:rPr>
          <w:rFonts w:eastAsiaTheme="minorEastAsia" w:cs="Times New Roman"/>
          <w:szCs w:val="20"/>
        </w:rPr>
        <w:t>According to</w:t>
      </w:r>
      <w:r w:rsidR="0006591F">
        <w:rPr>
          <w:rFonts w:eastAsiaTheme="minorEastAsia" w:cs="Times New Roman"/>
          <w:szCs w:val="20"/>
        </w:rPr>
        <w:t xml:space="preserve"> the last meeting</w:t>
      </w:r>
      <w:r w:rsidR="00FF1FAF">
        <w:rPr>
          <w:rFonts w:eastAsiaTheme="minorEastAsia" w:cs="Times New Roman"/>
          <w:szCs w:val="20"/>
        </w:rPr>
        <w:t xml:space="preserve"> agreement, Msg3 resource should be contention based PUSCH resource. </w:t>
      </w:r>
      <w:r w:rsidR="00945791">
        <w:rPr>
          <w:rFonts w:eastAsiaTheme="minorEastAsia" w:cs="Times New Roman"/>
          <w:szCs w:val="20"/>
        </w:rPr>
        <w:t>Then for Msg3 resource configuration, the following two options may be considered:</w:t>
      </w:r>
    </w:p>
    <w:p w14:paraId="3F0041B8" w14:textId="09D8DEB2" w:rsidR="00503A19" w:rsidRPr="00503A19" w:rsidRDefault="00945791" w:rsidP="006564B4">
      <w:pPr>
        <w:pStyle w:val="a3"/>
        <w:numPr>
          <w:ilvl w:val="0"/>
          <w:numId w:val="11"/>
        </w:numPr>
        <w:spacing w:before="60" w:after="60"/>
        <w:ind w:left="618" w:firstLineChars="0"/>
        <w:rPr>
          <w:rFonts w:eastAsiaTheme="minorEastAsia" w:cs="Times New Roman"/>
          <w:szCs w:val="20"/>
        </w:rPr>
      </w:pPr>
      <w:r w:rsidRPr="00C260A9">
        <w:rPr>
          <w:rFonts w:eastAsiaTheme="minorEastAsia" w:cs="Times New Roman"/>
          <w:szCs w:val="20"/>
        </w:rPr>
        <w:t>Option 1: CB PUSCH resource is configured by broadcast signaling similar to PRACH resource of EDT procedure.</w:t>
      </w:r>
    </w:p>
    <w:p w14:paraId="3FFC8F00" w14:textId="13E554E1" w:rsidR="00945791" w:rsidRDefault="00945791" w:rsidP="006564B4">
      <w:pPr>
        <w:pStyle w:val="a3"/>
        <w:numPr>
          <w:ilvl w:val="0"/>
          <w:numId w:val="11"/>
        </w:numPr>
        <w:spacing w:before="60" w:after="60"/>
        <w:ind w:left="618" w:firstLineChars="0"/>
        <w:rPr>
          <w:rFonts w:eastAsiaTheme="minorEastAsia" w:cs="Times New Roman"/>
          <w:szCs w:val="20"/>
        </w:rPr>
      </w:pPr>
      <w:r>
        <w:rPr>
          <w:rFonts w:eastAsiaTheme="minorEastAsia" w:cs="Times New Roman"/>
          <w:szCs w:val="20"/>
        </w:rPr>
        <w:t>Option 2: CB PUSCH resource is configured by dedicated signaling, such as RRC release message similar to PUR procedure.</w:t>
      </w:r>
    </w:p>
    <w:p w14:paraId="7FE6FA81" w14:textId="089FA7B8" w:rsidR="00503A19" w:rsidRDefault="00945791" w:rsidP="003D2A42">
      <w:pPr>
        <w:spacing w:before="156" w:after="156"/>
        <w:rPr>
          <w:rFonts w:eastAsiaTheme="minorEastAsia" w:cs="Times New Roman"/>
          <w:szCs w:val="20"/>
        </w:rPr>
      </w:pPr>
      <w:r>
        <w:rPr>
          <w:rFonts w:eastAsiaTheme="minorEastAsia" w:cs="Times New Roman"/>
          <w:szCs w:val="20"/>
        </w:rPr>
        <w:t xml:space="preserve">For option 1, since PUSCH resource is configured by system information, when the </w:t>
      </w:r>
      <w:r w:rsidR="009D7159">
        <w:rPr>
          <w:rFonts w:eastAsiaTheme="minorEastAsia" w:cs="Times New Roman"/>
          <w:szCs w:val="20"/>
        </w:rPr>
        <w:t xml:space="preserve">camped </w:t>
      </w:r>
      <w:r>
        <w:rPr>
          <w:rFonts w:eastAsiaTheme="minorEastAsia" w:cs="Times New Roman"/>
          <w:szCs w:val="20"/>
        </w:rPr>
        <w:t xml:space="preserve">cell </w:t>
      </w:r>
      <w:r w:rsidR="009D7159">
        <w:rPr>
          <w:rFonts w:eastAsiaTheme="minorEastAsia" w:cs="Times New Roman"/>
          <w:szCs w:val="20"/>
        </w:rPr>
        <w:t>changes</w:t>
      </w:r>
      <w:r>
        <w:rPr>
          <w:rFonts w:eastAsiaTheme="minorEastAsia" w:cs="Times New Roman"/>
          <w:szCs w:val="20"/>
        </w:rPr>
        <w:t>, enhanced EDT procedure is still used</w:t>
      </w:r>
      <w:r w:rsidR="004708EF">
        <w:rPr>
          <w:rFonts w:eastAsiaTheme="minorEastAsia" w:cs="Times New Roman"/>
          <w:szCs w:val="20"/>
        </w:rPr>
        <w:t>. But this option can increase collision probability due to common resource can be used for all UEs within the cell</w:t>
      </w:r>
      <w:r w:rsidR="00323BC3">
        <w:rPr>
          <w:rFonts w:eastAsiaTheme="minorEastAsia" w:cs="Times New Roman" w:hint="eastAsia"/>
          <w:szCs w:val="20"/>
        </w:rPr>
        <w:t>.</w:t>
      </w:r>
    </w:p>
    <w:p w14:paraId="0FD79C13" w14:textId="681F26E2" w:rsidR="003D2A42" w:rsidRDefault="00503A19" w:rsidP="003D2A42">
      <w:pPr>
        <w:spacing w:before="156" w:after="156"/>
        <w:rPr>
          <w:rFonts w:eastAsiaTheme="minorEastAsia" w:cs="Times New Roman"/>
          <w:szCs w:val="20"/>
        </w:rPr>
      </w:pPr>
      <w:r>
        <w:rPr>
          <w:rFonts w:eastAsiaTheme="minorEastAsia" w:cs="Times New Roman"/>
          <w:szCs w:val="20"/>
        </w:rPr>
        <w:t>F</w:t>
      </w:r>
      <w:r w:rsidR="00945791">
        <w:rPr>
          <w:rFonts w:eastAsiaTheme="minorEastAsia" w:cs="Times New Roman"/>
          <w:szCs w:val="20"/>
        </w:rPr>
        <w:t xml:space="preserve">or option 2, </w:t>
      </w:r>
      <w:r w:rsidR="00CA7207">
        <w:rPr>
          <w:rFonts w:eastAsiaTheme="minorEastAsia" w:cs="Times New Roman"/>
          <w:szCs w:val="20"/>
        </w:rPr>
        <w:t xml:space="preserve">the collision probability may be controlled by configuring shared UE number for a configured PUSCH resource by dedicated signaling. </w:t>
      </w:r>
      <w:r w:rsidR="00F52CA2">
        <w:rPr>
          <w:rFonts w:eastAsiaTheme="minorEastAsia" w:cs="Times New Roman"/>
          <w:szCs w:val="20"/>
        </w:rPr>
        <w:t xml:space="preserve">But compared with option 1, when </w:t>
      </w:r>
      <w:r w:rsidR="00945791">
        <w:rPr>
          <w:rFonts w:eastAsiaTheme="minorEastAsia" w:cs="Times New Roman"/>
          <w:szCs w:val="20"/>
        </w:rPr>
        <w:t xml:space="preserve">the </w:t>
      </w:r>
      <w:r w:rsidR="003D2A42">
        <w:rPr>
          <w:rFonts w:eastAsiaTheme="minorEastAsia" w:cs="Times New Roman"/>
          <w:szCs w:val="20"/>
        </w:rPr>
        <w:t>camping cell changes</w:t>
      </w:r>
      <w:r w:rsidR="00945791">
        <w:rPr>
          <w:rFonts w:eastAsiaTheme="minorEastAsia" w:cs="Times New Roman"/>
          <w:szCs w:val="20"/>
        </w:rPr>
        <w:t xml:space="preserve">, </w:t>
      </w:r>
      <w:r w:rsidR="003D2A42">
        <w:rPr>
          <w:rFonts w:eastAsiaTheme="minorEastAsia" w:cs="Times New Roman"/>
          <w:szCs w:val="20"/>
        </w:rPr>
        <w:t xml:space="preserve">dedicated PUSCH resource configuration will become invalid, especially in NGSO system. </w:t>
      </w:r>
      <w:r w:rsidR="00473CC5">
        <w:rPr>
          <w:rFonts w:eastAsiaTheme="minorEastAsia" w:cs="Times New Roman"/>
          <w:szCs w:val="20"/>
        </w:rPr>
        <w:t>S</w:t>
      </w:r>
      <w:r w:rsidR="003D2A42">
        <w:rPr>
          <w:rFonts w:eastAsiaTheme="minorEastAsia" w:cs="Times New Roman"/>
          <w:szCs w:val="20"/>
        </w:rPr>
        <w:t>ome solving schemes are needed, for example, how to make dedicated PUSCH resource valid in cell other than the cell configured it.</w:t>
      </w:r>
    </w:p>
    <w:p w14:paraId="3BD74F19" w14:textId="04F1D02B" w:rsidR="00FF1FAF" w:rsidRDefault="003D2A42" w:rsidP="00017483">
      <w:pPr>
        <w:pStyle w:val="1st-Proposal-YJ"/>
        <w:tabs>
          <w:tab w:val="left" w:pos="1134"/>
        </w:tabs>
        <w:spacing w:before="156" w:after="156"/>
        <w:rPr>
          <w:rFonts w:eastAsiaTheme="minorEastAsia"/>
        </w:rPr>
      </w:pPr>
      <w:r>
        <w:rPr>
          <w:rFonts w:eastAsiaTheme="minorEastAsia"/>
        </w:rPr>
        <w:t>For contention based Msg3 PUSCH resource configuration, the following two options may be considered:</w:t>
      </w:r>
    </w:p>
    <w:p w14:paraId="247F06A8" w14:textId="28D2E60F" w:rsidR="003D2A42" w:rsidRDefault="003D2A42" w:rsidP="00443348">
      <w:pPr>
        <w:pStyle w:val="1st-Proposal-YJ"/>
        <w:numPr>
          <w:ilvl w:val="0"/>
          <w:numId w:val="9"/>
        </w:numPr>
        <w:spacing w:before="156" w:after="156"/>
        <w:rPr>
          <w:rFonts w:eastAsiaTheme="minorEastAsia"/>
        </w:rPr>
      </w:pPr>
      <w:r>
        <w:rPr>
          <w:rFonts w:eastAsiaTheme="minorEastAsia"/>
        </w:rPr>
        <w:t>Option 1: CB PUSCH resource is configured by broadcast signaling</w:t>
      </w:r>
    </w:p>
    <w:p w14:paraId="3F116FCF" w14:textId="3615B7C4" w:rsidR="003D2A42" w:rsidRPr="00945791" w:rsidRDefault="003D2A42" w:rsidP="00443348">
      <w:pPr>
        <w:pStyle w:val="1st-Proposal-YJ"/>
        <w:numPr>
          <w:ilvl w:val="0"/>
          <w:numId w:val="9"/>
        </w:numPr>
        <w:spacing w:before="156" w:after="156"/>
        <w:rPr>
          <w:rFonts w:eastAsiaTheme="minorEastAsia"/>
        </w:rPr>
      </w:pPr>
      <w:r>
        <w:rPr>
          <w:rFonts w:eastAsiaTheme="minorEastAsia"/>
        </w:rPr>
        <w:t>Option 2: CB PUSCH resource is configured by dedicated signaling</w:t>
      </w:r>
    </w:p>
    <w:p w14:paraId="2610247E" w14:textId="27CC7A06" w:rsidR="00DD44E6" w:rsidRDefault="00DD44E6" w:rsidP="00DD44E6">
      <w:pPr>
        <w:spacing w:before="156" w:after="156"/>
        <w:rPr>
          <w:rFonts w:eastAsiaTheme="minorEastAsia" w:cs="Times New Roman"/>
          <w:szCs w:val="20"/>
        </w:rPr>
      </w:pPr>
      <w:r>
        <w:rPr>
          <w:rFonts w:eastAsiaTheme="minorEastAsia" w:cs="Times New Roman"/>
          <w:szCs w:val="20"/>
        </w:rPr>
        <w:t xml:space="preserve">For </w:t>
      </w:r>
      <w:r w:rsidR="00017483">
        <w:rPr>
          <w:rFonts w:eastAsiaTheme="minorEastAsia" w:cs="Times New Roman"/>
          <w:szCs w:val="20"/>
        </w:rPr>
        <w:t xml:space="preserve">CB PUSCH </w:t>
      </w:r>
      <w:r>
        <w:rPr>
          <w:rFonts w:eastAsiaTheme="minorEastAsia" w:cs="Times New Roman"/>
          <w:szCs w:val="20"/>
        </w:rPr>
        <w:t xml:space="preserve">resource, </w:t>
      </w:r>
      <w:r w:rsidR="00AE0E50">
        <w:rPr>
          <w:rFonts w:eastAsiaTheme="minorEastAsia" w:cs="Times New Roman"/>
          <w:szCs w:val="20"/>
        </w:rPr>
        <w:t>like</w:t>
      </w:r>
      <w:r>
        <w:rPr>
          <w:rFonts w:eastAsiaTheme="minorEastAsia" w:cs="Times New Roman"/>
          <w:szCs w:val="20"/>
        </w:rPr>
        <w:t xml:space="preserve"> </w:t>
      </w:r>
      <w:r w:rsidR="00A567FB">
        <w:rPr>
          <w:rFonts w:eastAsiaTheme="minorEastAsia" w:cs="Times New Roman"/>
          <w:szCs w:val="20"/>
        </w:rPr>
        <w:t xml:space="preserve">in </w:t>
      </w:r>
      <w:r>
        <w:rPr>
          <w:rFonts w:eastAsiaTheme="minorEastAsia" w:cs="Times New Roman"/>
          <w:szCs w:val="20"/>
        </w:rPr>
        <w:t xml:space="preserve">EDT, </w:t>
      </w:r>
      <w:r w:rsidR="00C929E6">
        <w:rPr>
          <w:rFonts w:eastAsiaTheme="minorEastAsia" w:cs="Times New Roman"/>
          <w:szCs w:val="20"/>
        </w:rPr>
        <w:t xml:space="preserve">UE’s </w:t>
      </w:r>
      <w:r>
        <w:rPr>
          <w:rFonts w:eastAsiaTheme="minorEastAsia" w:cs="Times New Roman"/>
          <w:szCs w:val="20"/>
        </w:rPr>
        <w:t xml:space="preserve">coverage levels should be supported. Besides, </w:t>
      </w:r>
      <w:r w:rsidR="00397D32">
        <w:rPr>
          <w:rFonts w:eastAsiaTheme="minorEastAsia" w:cs="Times New Roman"/>
          <w:szCs w:val="20"/>
        </w:rPr>
        <w:t>considering multi</w:t>
      </w:r>
      <w:r w:rsidR="00A567FB">
        <w:rPr>
          <w:rFonts w:eastAsiaTheme="minorEastAsia" w:cs="Times New Roman"/>
          <w:szCs w:val="20"/>
        </w:rPr>
        <w:t>-</w:t>
      </w:r>
      <w:r w:rsidR="00397D32">
        <w:rPr>
          <w:rFonts w:eastAsiaTheme="minorEastAsia" w:cs="Times New Roman"/>
          <w:szCs w:val="20"/>
        </w:rPr>
        <w:t>carrier operation is supported in NB-</w:t>
      </w:r>
      <w:proofErr w:type="spellStart"/>
      <w:r w:rsidR="00397D32">
        <w:rPr>
          <w:rFonts w:eastAsiaTheme="minorEastAsia" w:cs="Times New Roman"/>
          <w:szCs w:val="20"/>
        </w:rPr>
        <w:t>I</w:t>
      </w:r>
      <w:r w:rsidR="005370CF">
        <w:rPr>
          <w:rFonts w:eastAsiaTheme="minorEastAsia" w:cs="Times New Roman"/>
          <w:szCs w:val="20"/>
        </w:rPr>
        <w:t>o</w:t>
      </w:r>
      <w:r w:rsidR="00397D32">
        <w:rPr>
          <w:rFonts w:eastAsiaTheme="minorEastAsia" w:cs="Times New Roman"/>
          <w:szCs w:val="20"/>
        </w:rPr>
        <w:t>T</w:t>
      </w:r>
      <w:proofErr w:type="spellEnd"/>
      <w:r w:rsidR="00397D32">
        <w:rPr>
          <w:rFonts w:eastAsiaTheme="minorEastAsia" w:cs="Times New Roman"/>
          <w:szCs w:val="20"/>
        </w:rPr>
        <w:t xml:space="preserve">, </w:t>
      </w:r>
      <w:r>
        <w:rPr>
          <w:rFonts w:eastAsiaTheme="minorEastAsia" w:cs="Times New Roman"/>
          <w:szCs w:val="20"/>
        </w:rPr>
        <w:t xml:space="preserve">PUSCH resource </w:t>
      </w:r>
      <w:r w:rsidR="005370CF">
        <w:rPr>
          <w:rFonts w:eastAsiaTheme="minorEastAsia" w:cs="Times New Roman"/>
          <w:szCs w:val="20"/>
        </w:rPr>
        <w:t xml:space="preserve">provided by </w:t>
      </w:r>
      <w:r w:rsidR="00397D32">
        <w:rPr>
          <w:rFonts w:eastAsiaTheme="minorEastAsia" w:cs="Times New Roman"/>
          <w:szCs w:val="20"/>
        </w:rPr>
        <w:t xml:space="preserve">anchor carrier and </w:t>
      </w:r>
      <w:r>
        <w:rPr>
          <w:rFonts w:eastAsiaTheme="minorEastAsia" w:cs="Times New Roman"/>
          <w:szCs w:val="20"/>
        </w:rPr>
        <w:t>different</w:t>
      </w:r>
      <w:r w:rsidR="00397D32" w:rsidRPr="00397D32">
        <w:rPr>
          <w:rFonts w:eastAsiaTheme="minorEastAsia" w:cs="Times New Roman"/>
          <w:szCs w:val="20"/>
        </w:rPr>
        <w:t xml:space="preserve"> </w:t>
      </w:r>
      <w:r w:rsidR="00397D32">
        <w:rPr>
          <w:rFonts w:eastAsiaTheme="minorEastAsia" w:cs="Times New Roman"/>
          <w:szCs w:val="20"/>
        </w:rPr>
        <w:t>non-anchor</w:t>
      </w:r>
      <w:r>
        <w:rPr>
          <w:rFonts w:eastAsiaTheme="minorEastAsia" w:cs="Times New Roman"/>
          <w:szCs w:val="20"/>
        </w:rPr>
        <w:t xml:space="preserve"> carriers</w:t>
      </w:r>
      <w:r w:rsidR="00397D32">
        <w:rPr>
          <w:rFonts w:eastAsiaTheme="minorEastAsia" w:cs="Times New Roman"/>
          <w:szCs w:val="20"/>
        </w:rPr>
        <w:t xml:space="preserve"> should also be considered</w:t>
      </w:r>
      <w:r>
        <w:rPr>
          <w:rFonts w:eastAsiaTheme="minorEastAsia" w:cs="Times New Roman"/>
          <w:szCs w:val="20"/>
        </w:rPr>
        <w:t>.</w:t>
      </w:r>
    </w:p>
    <w:p w14:paraId="751B3A77" w14:textId="5957BF31" w:rsidR="00AE3DB0" w:rsidRDefault="002A1E58" w:rsidP="00017483">
      <w:pPr>
        <w:pStyle w:val="1st-Proposal-YJ"/>
        <w:tabs>
          <w:tab w:val="left" w:pos="1134"/>
        </w:tabs>
        <w:spacing w:before="156" w:after="156"/>
        <w:rPr>
          <w:rFonts w:eastAsiaTheme="minorEastAsia"/>
        </w:rPr>
      </w:pPr>
      <w:bookmarkStart w:id="3" w:name="_Toc162879553"/>
      <w:bookmarkStart w:id="4" w:name="_Toc162883295"/>
      <w:bookmarkStart w:id="5" w:name="_Toc162884697"/>
      <w:bookmarkStart w:id="6" w:name="_Toc163045731"/>
      <w:bookmarkStart w:id="7" w:name="_Toc163045765"/>
      <w:bookmarkStart w:id="8" w:name="_Toc166170796"/>
      <w:bookmarkStart w:id="9" w:name="_Toc166170837"/>
      <w:r>
        <w:rPr>
          <w:rFonts w:eastAsiaTheme="minorEastAsia"/>
        </w:rPr>
        <w:lastRenderedPageBreak/>
        <w:t xml:space="preserve">Introduce </w:t>
      </w:r>
      <w:r w:rsidR="00017483">
        <w:rPr>
          <w:rFonts w:eastAsiaTheme="minorEastAsia"/>
        </w:rPr>
        <w:t>CB</w:t>
      </w:r>
      <w:r w:rsidR="00DD44E6" w:rsidRPr="00481BAB">
        <w:rPr>
          <w:rFonts w:eastAsiaTheme="minorEastAsia"/>
        </w:rPr>
        <w:t xml:space="preserve"> PUSCH resources for different coverage levels and different carriers.</w:t>
      </w:r>
      <w:bookmarkEnd w:id="3"/>
      <w:bookmarkEnd w:id="4"/>
      <w:bookmarkEnd w:id="5"/>
      <w:bookmarkEnd w:id="6"/>
      <w:bookmarkEnd w:id="7"/>
      <w:bookmarkEnd w:id="8"/>
      <w:bookmarkEnd w:id="9"/>
      <w:r w:rsidR="00FD585A" w:rsidRPr="00FD585A">
        <w:rPr>
          <w:rFonts w:eastAsiaTheme="minorEastAsia" w:hint="eastAsia"/>
        </w:rPr>
        <w:t xml:space="preserve"> </w:t>
      </w:r>
    </w:p>
    <w:p w14:paraId="2084343D" w14:textId="31B324E6" w:rsidR="002573CD" w:rsidRDefault="00FD585A" w:rsidP="00017483">
      <w:pPr>
        <w:pStyle w:val="1st-Proposal-YJ"/>
        <w:tabs>
          <w:tab w:val="left" w:pos="1134"/>
        </w:tabs>
        <w:spacing w:before="156" w:after="156"/>
        <w:rPr>
          <w:rFonts w:eastAsiaTheme="minorEastAsia"/>
        </w:rPr>
      </w:pPr>
      <w:bookmarkStart w:id="10" w:name="_Toc162879554"/>
      <w:bookmarkStart w:id="11" w:name="_Toc162883296"/>
      <w:bookmarkStart w:id="12" w:name="_Toc162884698"/>
      <w:bookmarkStart w:id="13" w:name="_Toc163045732"/>
      <w:bookmarkStart w:id="14" w:name="_Toc163045766"/>
      <w:bookmarkStart w:id="15" w:name="_Toc166170797"/>
      <w:bookmarkStart w:id="16" w:name="_Toc166170838"/>
      <w:r w:rsidRPr="007610DA">
        <w:rPr>
          <w:rFonts w:eastAsiaTheme="minorEastAsia"/>
        </w:rPr>
        <w:t>UE selec</w:t>
      </w:r>
      <w:r w:rsidRPr="00414A16">
        <w:rPr>
          <w:rFonts w:eastAsiaTheme="minorEastAsia"/>
        </w:rPr>
        <w:t>t</w:t>
      </w:r>
      <w:r w:rsidR="00117E50">
        <w:rPr>
          <w:rFonts w:eastAsiaTheme="minorEastAsia"/>
        </w:rPr>
        <w:t>s</w:t>
      </w:r>
      <w:r w:rsidRPr="00FD585A">
        <w:rPr>
          <w:rFonts w:eastAsiaTheme="minorEastAsia"/>
        </w:rPr>
        <w:t xml:space="preserve"> </w:t>
      </w:r>
      <w:r>
        <w:rPr>
          <w:rFonts w:eastAsiaTheme="minorEastAsia"/>
        </w:rPr>
        <w:t xml:space="preserve">among </w:t>
      </w:r>
      <w:r w:rsidR="00F41B92" w:rsidRPr="00481BAB">
        <w:rPr>
          <w:rFonts w:eastAsiaTheme="minorEastAsia"/>
        </w:rPr>
        <w:t xml:space="preserve">PUSCH </w:t>
      </w:r>
      <w:r w:rsidRPr="00017483">
        <w:rPr>
          <w:rFonts w:eastAsiaTheme="minorEastAsia"/>
        </w:rPr>
        <w:t xml:space="preserve">resources provided by anchor </w:t>
      </w:r>
      <w:r w:rsidR="006D28BA" w:rsidRPr="00017483">
        <w:rPr>
          <w:rFonts w:eastAsiaTheme="minorEastAsia"/>
        </w:rPr>
        <w:t>or</w:t>
      </w:r>
      <w:r w:rsidRPr="00017483">
        <w:rPr>
          <w:rFonts w:eastAsiaTheme="minorEastAsia"/>
        </w:rPr>
        <w:t xml:space="preserve"> non-anchor carriers corresponding to the UE’s coverage level.</w:t>
      </w:r>
      <w:bookmarkEnd w:id="10"/>
      <w:bookmarkEnd w:id="11"/>
      <w:bookmarkEnd w:id="12"/>
      <w:bookmarkEnd w:id="13"/>
      <w:bookmarkEnd w:id="14"/>
      <w:bookmarkEnd w:id="15"/>
      <w:bookmarkEnd w:id="16"/>
      <w:r w:rsidR="002573CD" w:rsidRPr="002573CD">
        <w:rPr>
          <w:rFonts w:eastAsiaTheme="minorEastAsia"/>
        </w:rPr>
        <w:t xml:space="preserve"> </w:t>
      </w:r>
    </w:p>
    <w:p w14:paraId="2A9F6D80" w14:textId="6B7BA33B" w:rsidR="00634406" w:rsidRDefault="002573CD" w:rsidP="00634406">
      <w:pPr>
        <w:spacing w:before="156" w:after="156"/>
        <w:rPr>
          <w:rFonts w:eastAsiaTheme="minorEastAsia"/>
        </w:rPr>
      </w:pPr>
      <w:r>
        <w:rPr>
          <w:rFonts w:eastAsiaTheme="minorEastAsia"/>
        </w:rPr>
        <w:t xml:space="preserve">Another issue is whether one </w:t>
      </w:r>
      <w:r w:rsidR="00017483">
        <w:rPr>
          <w:rFonts w:eastAsiaTheme="minorEastAsia"/>
        </w:rPr>
        <w:t>CB</w:t>
      </w:r>
      <w:r>
        <w:rPr>
          <w:rFonts w:eastAsiaTheme="minorEastAsia"/>
        </w:rPr>
        <w:t xml:space="preserve"> PUSCH resource associate to UE’s coverage level and a single carrier is mapping </w:t>
      </w:r>
      <w:r w:rsidRPr="00521EE0">
        <w:rPr>
          <w:rFonts w:eastAsiaTheme="minorEastAsia"/>
        </w:rPr>
        <w:t>as one resource or multiple resources</w:t>
      </w:r>
      <w:r>
        <w:rPr>
          <w:rFonts w:eastAsiaTheme="minorEastAsia"/>
        </w:rPr>
        <w:t xml:space="preserve"> (e.g., a resource pool).</w:t>
      </w:r>
      <w:r w:rsidR="00F820FD" w:rsidRPr="00F820FD">
        <w:rPr>
          <w:rFonts w:eastAsiaTheme="minorEastAsia"/>
        </w:rPr>
        <w:t xml:space="preserve"> </w:t>
      </w:r>
      <w:r w:rsidR="004C3269">
        <w:rPr>
          <w:rFonts w:eastAsiaTheme="minorEastAsia"/>
        </w:rPr>
        <w:t>In such cases</w:t>
      </w:r>
      <w:r w:rsidR="004520C5">
        <w:rPr>
          <w:rFonts w:eastAsiaTheme="minorEastAsia" w:hint="eastAsia"/>
        </w:rPr>
        <w:t>,</w:t>
      </w:r>
      <w:r w:rsidR="004520C5">
        <w:rPr>
          <w:rFonts w:eastAsiaTheme="minorEastAsia"/>
        </w:rPr>
        <w:t xml:space="preserve"> other than coverage level and carrier</w:t>
      </w:r>
      <w:r w:rsidR="007D3AC7">
        <w:rPr>
          <w:rFonts w:eastAsiaTheme="minorEastAsia"/>
        </w:rPr>
        <w:t xml:space="preserve">, finer </w:t>
      </w:r>
      <w:r w:rsidR="004C3269" w:rsidRPr="004C3269">
        <w:rPr>
          <w:rFonts w:eastAsiaTheme="minorEastAsia"/>
        </w:rPr>
        <w:t>granularity</w:t>
      </w:r>
      <w:r w:rsidR="004C3269">
        <w:rPr>
          <w:rFonts w:eastAsiaTheme="minorEastAsia"/>
        </w:rPr>
        <w:t xml:space="preserve"> of resource</w:t>
      </w:r>
      <w:r w:rsidR="00706AAC">
        <w:rPr>
          <w:rFonts w:eastAsiaTheme="minorEastAsia"/>
        </w:rPr>
        <w:t xml:space="preserve"> configurations </w:t>
      </w:r>
      <w:r w:rsidR="004C3269">
        <w:rPr>
          <w:rFonts w:eastAsiaTheme="minorEastAsia"/>
        </w:rPr>
        <w:t xml:space="preserve">considering </w:t>
      </w:r>
      <w:r w:rsidR="004C3269" w:rsidRPr="00547B16">
        <w:rPr>
          <w:rFonts w:eastAsiaTheme="minorEastAsia"/>
        </w:rPr>
        <w:t>subcarrier level</w:t>
      </w:r>
      <w:r w:rsidR="004C3269" w:rsidRPr="00547B16">
        <w:rPr>
          <w:rFonts w:eastAsiaTheme="minorEastAsia" w:hint="eastAsia"/>
        </w:rPr>
        <w:t xml:space="preserve"> </w:t>
      </w:r>
      <w:r w:rsidR="004C3269" w:rsidRPr="00547B16">
        <w:rPr>
          <w:rFonts w:eastAsiaTheme="minorEastAsia"/>
        </w:rPr>
        <w:t>or OCC level</w:t>
      </w:r>
      <w:r w:rsidR="004C3269">
        <w:rPr>
          <w:rFonts w:eastAsiaTheme="minorEastAsia"/>
        </w:rPr>
        <w:t xml:space="preserve"> may be </w:t>
      </w:r>
      <w:r w:rsidR="00706AAC">
        <w:rPr>
          <w:rFonts w:eastAsiaTheme="minorEastAsia"/>
        </w:rPr>
        <w:t>needed</w:t>
      </w:r>
      <w:r w:rsidR="00795ED4">
        <w:rPr>
          <w:rFonts w:eastAsiaTheme="minorEastAsia"/>
        </w:rPr>
        <w:t>.</w:t>
      </w:r>
    </w:p>
    <w:p w14:paraId="4EB977FD" w14:textId="3E96490D" w:rsidR="00FF1FAF" w:rsidRDefault="00634406" w:rsidP="00FF1FAF">
      <w:pPr>
        <w:pStyle w:val="1st-Proposal-YJ"/>
        <w:tabs>
          <w:tab w:val="left" w:pos="1134"/>
        </w:tabs>
        <w:spacing w:before="156" w:after="156"/>
        <w:rPr>
          <w:rFonts w:eastAsiaTheme="minorEastAsia"/>
        </w:rPr>
      </w:pPr>
      <w:bookmarkStart w:id="17" w:name="_Toc162879555"/>
      <w:bookmarkStart w:id="18" w:name="_Toc162883297"/>
      <w:bookmarkStart w:id="19" w:name="_Toc162884699"/>
      <w:bookmarkStart w:id="20" w:name="_Toc163045733"/>
      <w:bookmarkStart w:id="21" w:name="_Toc163045767"/>
      <w:bookmarkStart w:id="22" w:name="_Toc166170798"/>
      <w:bookmarkStart w:id="23" w:name="_Toc166170839"/>
      <w:r w:rsidRPr="00890948">
        <w:rPr>
          <w:rFonts w:eastAsiaTheme="minorEastAsia" w:hint="eastAsia"/>
        </w:rPr>
        <w:t>R</w:t>
      </w:r>
      <w:r w:rsidRPr="00890948">
        <w:rPr>
          <w:rFonts w:eastAsiaTheme="minorEastAsia"/>
        </w:rPr>
        <w:t xml:space="preserve">AN2 to discuss </w:t>
      </w:r>
      <w:r w:rsidR="00706AAC">
        <w:rPr>
          <w:rFonts w:eastAsiaTheme="minorEastAsia"/>
        </w:rPr>
        <w:t xml:space="preserve">finer </w:t>
      </w:r>
      <w:r w:rsidR="00706AAC" w:rsidRPr="004C3269">
        <w:rPr>
          <w:rFonts w:eastAsiaTheme="minorEastAsia"/>
        </w:rPr>
        <w:t>granularity</w:t>
      </w:r>
      <w:r w:rsidR="00706AAC">
        <w:rPr>
          <w:rFonts w:eastAsiaTheme="minorEastAsia"/>
        </w:rPr>
        <w:t xml:space="preserve"> of resource configurations considering </w:t>
      </w:r>
      <w:r w:rsidR="00706AAC" w:rsidRPr="00547B16">
        <w:rPr>
          <w:rFonts w:eastAsiaTheme="minorEastAsia"/>
        </w:rPr>
        <w:t>subcarrier level</w:t>
      </w:r>
      <w:r w:rsidR="00706AAC" w:rsidRPr="00547B16">
        <w:rPr>
          <w:rFonts w:eastAsiaTheme="minorEastAsia" w:hint="eastAsia"/>
        </w:rPr>
        <w:t xml:space="preserve"> </w:t>
      </w:r>
      <w:r w:rsidR="00706AAC" w:rsidRPr="00547B16">
        <w:rPr>
          <w:rFonts w:eastAsiaTheme="minorEastAsia"/>
        </w:rPr>
        <w:t>or OCC level</w:t>
      </w:r>
      <w:r w:rsidR="00C91B04">
        <w:rPr>
          <w:rFonts w:eastAsiaTheme="minorEastAsia"/>
        </w:rPr>
        <w:t xml:space="preserve"> besides</w:t>
      </w:r>
      <w:r w:rsidR="00706AAC">
        <w:rPr>
          <w:rFonts w:eastAsiaTheme="minorEastAsia"/>
        </w:rPr>
        <w:t xml:space="preserve"> coverage level and carrier </w:t>
      </w:r>
      <w:r w:rsidR="00BB25BD">
        <w:rPr>
          <w:rFonts w:eastAsiaTheme="minorEastAsia"/>
        </w:rPr>
        <w:t>level</w:t>
      </w:r>
      <w:r w:rsidR="00706AAC">
        <w:rPr>
          <w:rFonts w:eastAsiaTheme="minorEastAsia"/>
        </w:rPr>
        <w:t>.</w:t>
      </w:r>
      <w:bookmarkEnd w:id="17"/>
      <w:bookmarkEnd w:id="18"/>
      <w:bookmarkEnd w:id="19"/>
      <w:bookmarkEnd w:id="20"/>
      <w:bookmarkEnd w:id="21"/>
      <w:bookmarkEnd w:id="22"/>
      <w:bookmarkEnd w:id="23"/>
    </w:p>
    <w:p w14:paraId="7147470B" w14:textId="29047A07" w:rsidR="00C674AF" w:rsidRDefault="00C674AF" w:rsidP="00CE382D">
      <w:pPr>
        <w:pStyle w:val="2"/>
        <w:numPr>
          <w:ilvl w:val="1"/>
          <w:numId w:val="5"/>
        </w:numPr>
        <w:spacing w:before="156"/>
        <w:ind w:right="200"/>
        <w:rPr>
          <w:rFonts w:eastAsiaTheme="minorEastAsia"/>
        </w:rPr>
      </w:pPr>
      <w:r>
        <w:rPr>
          <w:rFonts w:eastAsiaTheme="minorEastAsia"/>
        </w:rPr>
        <w:t>Contention resolution</w:t>
      </w:r>
    </w:p>
    <w:p w14:paraId="567D5CF7" w14:textId="77777777" w:rsidR="00C674AF" w:rsidRDefault="00C674AF" w:rsidP="00C674AF">
      <w:pPr>
        <w:spacing w:before="156" w:after="156"/>
        <w:rPr>
          <w:rFonts w:eastAsiaTheme="minorEastAsia" w:cs="Times New Roman"/>
          <w:szCs w:val="20"/>
        </w:rPr>
      </w:pPr>
      <w:r>
        <w:rPr>
          <w:rFonts w:eastAsiaTheme="minorEastAsia" w:cs="Times New Roman"/>
          <w:szCs w:val="20"/>
        </w:rPr>
        <w:t xml:space="preserve">After the first UL message is transmitted, UE needs to determine whether the transmission using enhanced EDT is successful or not by the contention resolution during a configured time window. For legacy EDT procedure, RA-RNTI and preamble can identify a group of UEs in Msg2, and then contention resolution Id is used to further identify each UE. For PUR, a PUR-RNTI can be configured for each UE with PUR resource. </w:t>
      </w:r>
    </w:p>
    <w:p w14:paraId="22646632" w14:textId="77777777" w:rsidR="00C674AF" w:rsidRPr="004D7F6E" w:rsidRDefault="00C674AF" w:rsidP="00443348">
      <w:pPr>
        <w:pStyle w:val="a3"/>
        <w:numPr>
          <w:ilvl w:val="0"/>
          <w:numId w:val="8"/>
        </w:numPr>
        <w:spacing w:before="120" w:after="120"/>
        <w:ind w:firstLineChars="0"/>
        <w:rPr>
          <w:rFonts w:eastAsiaTheme="minorEastAsia" w:cs="Times New Roman"/>
          <w:szCs w:val="20"/>
        </w:rPr>
      </w:pPr>
      <w:r w:rsidRPr="004E48A5">
        <w:rPr>
          <w:rFonts w:eastAsiaTheme="minorEastAsia" w:cs="Times New Roman"/>
          <w:b/>
          <w:bCs/>
          <w:szCs w:val="20"/>
        </w:rPr>
        <w:t>RNTI:</w:t>
      </w:r>
      <w:r w:rsidRPr="004D7F6E">
        <w:rPr>
          <w:rFonts w:eastAsiaTheme="minorEastAsia" w:cs="Times New Roman"/>
          <w:szCs w:val="20"/>
        </w:rPr>
        <w:t xml:space="preserve"> A new RNTI for </w:t>
      </w:r>
      <w:r>
        <w:rPr>
          <w:rFonts w:eastAsiaTheme="minorEastAsia" w:cs="Times New Roman"/>
          <w:szCs w:val="20"/>
        </w:rPr>
        <w:t>enhanced</w:t>
      </w:r>
      <w:r w:rsidRPr="004D7F6E">
        <w:rPr>
          <w:rFonts w:eastAsiaTheme="minorEastAsia" w:cs="Times New Roman"/>
          <w:szCs w:val="20"/>
        </w:rPr>
        <w:t xml:space="preserve"> EDT procedure may be </w:t>
      </w:r>
      <w:r>
        <w:rPr>
          <w:rFonts w:eastAsiaTheme="minorEastAsia" w:cs="Times New Roman"/>
          <w:szCs w:val="20"/>
        </w:rPr>
        <w:t>introduced,</w:t>
      </w:r>
      <w:r w:rsidRPr="004D7F6E">
        <w:rPr>
          <w:rFonts w:eastAsiaTheme="minorEastAsia" w:cs="Times New Roman"/>
          <w:szCs w:val="20"/>
        </w:rPr>
        <w:t xml:space="preserve"> and the following two options are considered</w:t>
      </w:r>
    </w:p>
    <w:p w14:paraId="00B14650" w14:textId="6379E575" w:rsidR="00C674AF" w:rsidRPr="00CA7207" w:rsidRDefault="00C674AF" w:rsidP="003E64C3">
      <w:pPr>
        <w:pStyle w:val="a3"/>
        <w:numPr>
          <w:ilvl w:val="0"/>
          <w:numId w:val="21"/>
        </w:numPr>
        <w:spacing w:before="60" w:after="60"/>
        <w:ind w:left="823" w:firstLineChars="0"/>
        <w:rPr>
          <w:rFonts w:eastAsiaTheme="minorEastAsia" w:cs="Times New Roman"/>
          <w:szCs w:val="20"/>
        </w:rPr>
      </w:pPr>
      <w:r w:rsidRPr="00CA7207">
        <w:rPr>
          <w:rFonts w:eastAsiaTheme="minorEastAsia" w:cs="Times New Roman"/>
          <w:szCs w:val="20"/>
        </w:rPr>
        <w:t>Option 1: A pre-configured RNTI</w:t>
      </w:r>
      <w:r w:rsidR="00752FE3" w:rsidRPr="00CA7207">
        <w:rPr>
          <w:rFonts w:eastAsiaTheme="minorEastAsia" w:cs="Times New Roman"/>
          <w:szCs w:val="20"/>
        </w:rPr>
        <w:t>,</w:t>
      </w:r>
      <w:r w:rsidR="007A6B54" w:rsidRPr="00CA7207">
        <w:rPr>
          <w:rFonts w:eastAsiaTheme="minorEastAsia" w:cs="Times New Roman"/>
          <w:szCs w:val="20"/>
        </w:rPr>
        <w:t xml:space="preserve"> it </w:t>
      </w:r>
      <w:r w:rsidR="00473CC5" w:rsidRPr="00CA7207">
        <w:rPr>
          <w:rFonts w:eastAsiaTheme="minorEastAsia" w:cs="Times New Roman"/>
          <w:szCs w:val="20"/>
        </w:rPr>
        <w:t>may</w:t>
      </w:r>
      <w:r w:rsidR="007A6B54" w:rsidRPr="00CA7207">
        <w:rPr>
          <w:rFonts w:eastAsiaTheme="minorEastAsia" w:cs="Times New Roman"/>
          <w:szCs w:val="20"/>
        </w:rPr>
        <w:t xml:space="preserve"> be used for one UE</w:t>
      </w:r>
      <w:r w:rsidR="00473CC5" w:rsidRPr="00CA7207">
        <w:rPr>
          <w:rFonts w:eastAsiaTheme="minorEastAsia" w:cs="Times New Roman"/>
          <w:szCs w:val="20"/>
        </w:rPr>
        <w:t xml:space="preserve"> </w:t>
      </w:r>
      <w:r w:rsidR="007A6B54" w:rsidRPr="00CA7207">
        <w:rPr>
          <w:rFonts w:eastAsiaTheme="minorEastAsia" w:cs="Times New Roman"/>
          <w:szCs w:val="20"/>
        </w:rPr>
        <w:t>or multiple UEs</w:t>
      </w:r>
      <w:r w:rsidR="00473CC5" w:rsidRPr="00CA7207">
        <w:rPr>
          <w:rFonts w:eastAsiaTheme="minorEastAsia" w:cs="Times New Roman"/>
          <w:szCs w:val="20"/>
        </w:rPr>
        <w:t xml:space="preserve"> (further contention resolution is needed)</w:t>
      </w:r>
      <w:r w:rsidR="007A6B54" w:rsidRPr="00CA7207">
        <w:rPr>
          <w:rFonts w:eastAsiaTheme="minorEastAsia" w:cs="Times New Roman"/>
          <w:szCs w:val="20"/>
        </w:rPr>
        <w:t>.</w:t>
      </w:r>
      <w:r w:rsidRPr="00CA7207">
        <w:rPr>
          <w:rFonts w:eastAsiaTheme="minorEastAsia" w:cs="Times New Roman"/>
          <w:szCs w:val="20"/>
        </w:rPr>
        <w:t xml:space="preserve"> </w:t>
      </w:r>
    </w:p>
    <w:p w14:paraId="2BE31CBE" w14:textId="52ABD3FA" w:rsidR="00C674AF" w:rsidRPr="00CA7207" w:rsidRDefault="00C674AF" w:rsidP="003E64C3">
      <w:pPr>
        <w:pStyle w:val="a3"/>
        <w:numPr>
          <w:ilvl w:val="0"/>
          <w:numId w:val="21"/>
        </w:numPr>
        <w:spacing w:before="60" w:after="60"/>
        <w:ind w:left="823" w:firstLineChars="0"/>
        <w:rPr>
          <w:rFonts w:eastAsiaTheme="minorEastAsia" w:cs="Times New Roman"/>
          <w:szCs w:val="20"/>
        </w:rPr>
      </w:pPr>
      <w:r w:rsidRPr="00CA7207">
        <w:rPr>
          <w:rFonts w:eastAsiaTheme="minorEastAsia" w:cs="Times New Roman"/>
          <w:szCs w:val="20"/>
        </w:rPr>
        <w:t>Option 2: RNTI is calculated by UE.</w:t>
      </w:r>
      <w:bookmarkStart w:id="24" w:name="_GoBack"/>
      <w:bookmarkEnd w:id="24"/>
    </w:p>
    <w:p w14:paraId="42D268E9" w14:textId="77777777" w:rsidR="00C674AF" w:rsidRPr="0003506B" w:rsidRDefault="00C674AF" w:rsidP="00443348">
      <w:pPr>
        <w:pStyle w:val="a3"/>
        <w:numPr>
          <w:ilvl w:val="0"/>
          <w:numId w:val="8"/>
        </w:numPr>
        <w:spacing w:before="120" w:after="120"/>
        <w:ind w:firstLineChars="0"/>
      </w:pPr>
      <w:r w:rsidRPr="004D7F6E">
        <w:rPr>
          <w:rFonts w:eastAsiaTheme="minorEastAsia"/>
          <w:b/>
          <w:bCs/>
        </w:rPr>
        <w:t>Contention resolution window</w:t>
      </w:r>
      <w:r w:rsidRPr="004D7F6E">
        <w:rPr>
          <w:b/>
          <w:bCs/>
        </w:rPr>
        <w:t>:</w:t>
      </w:r>
      <w:r w:rsidRPr="007C0312">
        <w:t xml:space="preserve"> </w:t>
      </w:r>
      <w:r>
        <w:rPr>
          <w:rFonts w:eastAsiaTheme="minorEastAsia"/>
        </w:rPr>
        <w:t>C</w:t>
      </w:r>
      <w:r w:rsidRPr="004D7F6E">
        <w:rPr>
          <w:rFonts w:eastAsiaTheme="minorEastAsia"/>
        </w:rPr>
        <w:t xml:space="preserve">ontention resolution timer should be introduced and corresponding UE behaviors </w:t>
      </w:r>
      <w:r>
        <w:rPr>
          <w:rFonts w:eastAsiaTheme="minorEastAsia"/>
        </w:rPr>
        <w:t>to</w:t>
      </w:r>
      <w:r w:rsidRPr="004D7F6E">
        <w:rPr>
          <w:rFonts w:eastAsiaTheme="minorEastAsia"/>
        </w:rPr>
        <w:t xml:space="preserve"> start and stop the timer also need to be considered.</w:t>
      </w:r>
    </w:p>
    <w:p w14:paraId="1D0F875A" w14:textId="6BCFD670" w:rsidR="00C674AF" w:rsidRPr="002E562F" w:rsidRDefault="00C674AF" w:rsidP="00443348">
      <w:pPr>
        <w:pStyle w:val="a3"/>
        <w:numPr>
          <w:ilvl w:val="0"/>
          <w:numId w:val="8"/>
        </w:numPr>
        <w:spacing w:before="120" w:after="120"/>
        <w:ind w:firstLineChars="0"/>
      </w:pPr>
      <w:r>
        <w:rPr>
          <w:rFonts w:eastAsiaTheme="minorEastAsia"/>
          <w:b/>
          <w:bCs/>
        </w:rPr>
        <w:t xml:space="preserve">Contention resolution ID: </w:t>
      </w:r>
      <w:r w:rsidR="00CA7207">
        <w:rPr>
          <w:rFonts w:eastAsiaTheme="minorEastAsia"/>
          <w:bCs/>
        </w:rPr>
        <w:t>if calculated RNTI or RNTI shared by multiple UEs is used</w:t>
      </w:r>
      <w:r>
        <w:rPr>
          <w:rFonts w:eastAsiaTheme="minorEastAsia"/>
        </w:rPr>
        <w:t xml:space="preserve">, contention resolution ID should be used for further contention resolution. </w:t>
      </w:r>
      <w:r w:rsidRPr="007552A0">
        <w:rPr>
          <w:rFonts w:eastAsiaTheme="minorEastAsia"/>
        </w:rPr>
        <w:t>Then, the current 48 bits contention resolution ID may be reused</w:t>
      </w:r>
      <w:r>
        <w:rPr>
          <w:rFonts w:eastAsiaTheme="minorEastAsia"/>
        </w:rPr>
        <w:t xml:space="preserve"> for enhanced EDT procedure</w:t>
      </w:r>
      <w:r w:rsidRPr="007552A0">
        <w:rPr>
          <w:rFonts w:eastAsiaTheme="minorEastAsia"/>
        </w:rPr>
        <w:t>.</w:t>
      </w:r>
    </w:p>
    <w:p w14:paraId="77C85B9D" w14:textId="77777777" w:rsidR="00C674AF" w:rsidRPr="00461B35" w:rsidRDefault="00C674AF" w:rsidP="00C674AF">
      <w:pPr>
        <w:pStyle w:val="1st-Proposal-YJ"/>
        <w:tabs>
          <w:tab w:val="left" w:pos="1134"/>
        </w:tabs>
        <w:spacing w:before="156" w:after="156"/>
        <w:rPr>
          <w:rFonts w:eastAsiaTheme="minorEastAsia"/>
        </w:rPr>
      </w:pPr>
      <w:bookmarkStart w:id="25" w:name="_Toc162879556"/>
      <w:bookmarkStart w:id="26" w:name="_Toc162883298"/>
      <w:bookmarkStart w:id="27" w:name="_Toc162884700"/>
      <w:bookmarkStart w:id="28" w:name="_Toc163045734"/>
      <w:bookmarkStart w:id="29" w:name="_Toc163045768"/>
      <w:bookmarkStart w:id="30" w:name="_Toc166170799"/>
      <w:bookmarkStart w:id="31" w:name="_Toc166170840"/>
      <w:r>
        <w:rPr>
          <w:rFonts w:eastAsiaTheme="minorEastAsia"/>
        </w:rPr>
        <w:t>Regarding</w:t>
      </w:r>
      <w:r w:rsidRPr="001E1A8B">
        <w:rPr>
          <w:rFonts w:eastAsiaTheme="minorEastAsia"/>
        </w:rPr>
        <w:t xml:space="preserve"> </w:t>
      </w:r>
      <w:r w:rsidRPr="00461B35">
        <w:rPr>
          <w:rFonts w:eastAsiaTheme="minorEastAsia"/>
        </w:rPr>
        <w:t>RNTI, two options can be considered:</w:t>
      </w:r>
      <w:bookmarkEnd w:id="25"/>
      <w:bookmarkEnd w:id="26"/>
      <w:bookmarkEnd w:id="27"/>
      <w:bookmarkEnd w:id="28"/>
      <w:bookmarkEnd w:id="29"/>
      <w:bookmarkEnd w:id="30"/>
      <w:bookmarkEnd w:id="31"/>
    </w:p>
    <w:p w14:paraId="5C6F80A8" w14:textId="77777777" w:rsidR="00C674AF" w:rsidRPr="00824AF6" w:rsidRDefault="00C674AF" w:rsidP="00443348">
      <w:pPr>
        <w:pStyle w:val="1st-Proposal-YJ"/>
        <w:numPr>
          <w:ilvl w:val="0"/>
          <w:numId w:val="9"/>
        </w:numPr>
        <w:spacing w:before="156" w:after="156"/>
        <w:rPr>
          <w:rFonts w:eastAsiaTheme="minorEastAsia"/>
        </w:rPr>
      </w:pPr>
      <w:bookmarkStart w:id="32" w:name="_Toc163045769"/>
      <w:bookmarkStart w:id="33" w:name="_Toc166170800"/>
      <w:bookmarkStart w:id="34" w:name="_Toc166170841"/>
      <w:r w:rsidRPr="00824AF6">
        <w:rPr>
          <w:rFonts w:eastAsiaTheme="minorEastAsia"/>
        </w:rPr>
        <w:t>Option 1: A pre-configured RNTI for UE using enhanced EDT</w:t>
      </w:r>
      <w:bookmarkEnd w:id="32"/>
      <w:bookmarkEnd w:id="33"/>
      <w:bookmarkEnd w:id="34"/>
    </w:p>
    <w:p w14:paraId="3CA79927" w14:textId="77777777" w:rsidR="00C674AF" w:rsidRPr="002A43A1" w:rsidRDefault="00C674AF" w:rsidP="00443348">
      <w:pPr>
        <w:pStyle w:val="1st-Proposal-YJ"/>
        <w:numPr>
          <w:ilvl w:val="0"/>
          <w:numId w:val="9"/>
        </w:numPr>
        <w:spacing w:before="156" w:after="156"/>
        <w:rPr>
          <w:rFonts w:eastAsiaTheme="minorEastAsia"/>
        </w:rPr>
      </w:pPr>
      <w:bookmarkStart w:id="35" w:name="_Toc163045770"/>
      <w:bookmarkStart w:id="36" w:name="_Toc166170801"/>
      <w:bookmarkStart w:id="37" w:name="_Toc166170842"/>
      <w:r w:rsidRPr="00824AF6">
        <w:rPr>
          <w:rFonts w:eastAsiaTheme="minorEastAsia"/>
        </w:rPr>
        <w:t>Option 2: A new RNTI calculated by UE</w:t>
      </w:r>
      <w:bookmarkEnd w:id="35"/>
      <w:bookmarkEnd w:id="36"/>
      <w:bookmarkEnd w:id="37"/>
      <w:r>
        <w:rPr>
          <w:rFonts w:eastAsiaTheme="minorEastAsia"/>
        </w:rPr>
        <w:t xml:space="preserve"> based on PUSCH resource</w:t>
      </w:r>
      <w:bookmarkStart w:id="38" w:name="_Toc162879557"/>
      <w:bookmarkStart w:id="39" w:name="_Toc162883299"/>
      <w:bookmarkStart w:id="40" w:name="_Toc162884701"/>
      <w:bookmarkStart w:id="41" w:name="_Toc163045735"/>
      <w:bookmarkStart w:id="42" w:name="_Toc163045771"/>
      <w:bookmarkStart w:id="43" w:name="_Toc166170802"/>
      <w:bookmarkStart w:id="44" w:name="_Toc166170843"/>
    </w:p>
    <w:p w14:paraId="04AB4B22" w14:textId="77777777" w:rsidR="00C674AF" w:rsidRDefault="00C674AF" w:rsidP="00C674AF">
      <w:pPr>
        <w:pStyle w:val="1st-Proposal-YJ"/>
        <w:tabs>
          <w:tab w:val="left" w:pos="1134"/>
        </w:tabs>
        <w:spacing w:before="156" w:after="156"/>
        <w:rPr>
          <w:rFonts w:eastAsiaTheme="minorEastAsia"/>
        </w:rPr>
      </w:pPr>
      <w:r>
        <w:rPr>
          <w:rFonts w:eastAsiaTheme="minorEastAsia"/>
        </w:rPr>
        <w:t>Introduce c</w:t>
      </w:r>
      <w:r w:rsidRPr="00293E51">
        <w:rPr>
          <w:rFonts w:eastAsiaTheme="minorEastAsia"/>
        </w:rPr>
        <w:t xml:space="preserve">ontention resolution timer to receive the </w:t>
      </w:r>
      <w:r>
        <w:rPr>
          <w:rFonts w:eastAsiaTheme="minorEastAsia"/>
        </w:rPr>
        <w:t xml:space="preserve">DL </w:t>
      </w:r>
      <w:r w:rsidRPr="00293E51">
        <w:rPr>
          <w:rFonts w:eastAsiaTheme="minorEastAsia"/>
        </w:rPr>
        <w:t>message.</w:t>
      </w:r>
      <w:bookmarkEnd w:id="38"/>
      <w:bookmarkEnd w:id="39"/>
      <w:bookmarkEnd w:id="40"/>
      <w:bookmarkEnd w:id="41"/>
      <w:bookmarkEnd w:id="42"/>
      <w:bookmarkEnd w:id="43"/>
      <w:bookmarkEnd w:id="44"/>
    </w:p>
    <w:p w14:paraId="3C3D01B6" w14:textId="00E70DCD" w:rsidR="00FF1FAF" w:rsidRPr="007C4CA4" w:rsidRDefault="00FF1FAF" w:rsidP="00CE382D">
      <w:pPr>
        <w:pStyle w:val="2"/>
        <w:numPr>
          <w:ilvl w:val="1"/>
          <w:numId w:val="5"/>
        </w:numPr>
        <w:spacing w:before="156"/>
        <w:ind w:right="200"/>
        <w:rPr>
          <w:rFonts w:eastAsiaTheme="minorEastAsia"/>
        </w:rPr>
      </w:pPr>
      <w:r w:rsidRPr="007C4CA4">
        <w:rPr>
          <w:rFonts w:eastAsiaTheme="minorEastAsia"/>
        </w:rPr>
        <w:t>Efficient delivery</w:t>
      </w:r>
      <w:r w:rsidR="00CE382D">
        <w:rPr>
          <w:rFonts w:eastAsiaTheme="minorEastAsia"/>
        </w:rPr>
        <w:t xml:space="preserve"> of DL message</w:t>
      </w:r>
    </w:p>
    <w:p w14:paraId="7DB19C71" w14:textId="2CE56639" w:rsidR="00A52207" w:rsidRDefault="00005154" w:rsidP="00FF1FAF">
      <w:pPr>
        <w:spacing w:before="156" w:after="156"/>
      </w:pPr>
      <w:r>
        <w:rPr>
          <w:rFonts w:eastAsiaTheme="minorEastAsia"/>
          <w:lang w:val="en-GB"/>
        </w:rPr>
        <w:t xml:space="preserve">In PUR for CP </w:t>
      </w:r>
      <w:proofErr w:type="spellStart"/>
      <w:r>
        <w:rPr>
          <w:rFonts w:eastAsiaTheme="minorEastAsia"/>
          <w:lang w:val="en-GB"/>
        </w:rPr>
        <w:t>CIoT</w:t>
      </w:r>
      <w:proofErr w:type="spellEnd"/>
      <w:r>
        <w:rPr>
          <w:rFonts w:eastAsiaTheme="minorEastAsia"/>
          <w:lang w:val="en-GB"/>
        </w:rPr>
        <w:t xml:space="preserve"> optimisations, </w:t>
      </w:r>
      <w:r w:rsidR="00960EF1">
        <w:rPr>
          <w:rFonts w:eastAsiaTheme="minorEastAsia"/>
          <w:lang w:val="en-GB"/>
        </w:rPr>
        <w:t>if there is no pending DL data or signal</w:t>
      </w:r>
      <w:r w:rsidR="00960EF1">
        <w:rPr>
          <w:rFonts w:eastAsiaTheme="minorEastAsia" w:hint="eastAsia"/>
          <w:lang w:val="en-GB"/>
        </w:rPr>
        <w:t>l</w:t>
      </w:r>
      <w:r w:rsidR="00960EF1">
        <w:rPr>
          <w:rFonts w:eastAsiaTheme="minorEastAsia"/>
          <w:lang w:val="en-GB"/>
        </w:rPr>
        <w:t xml:space="preserve">ing, the NW may send L1 ACK containing TAC or L2 MAC containing TAC to the UE to update the TA and terminate the PUR procedure. If there is DL data, the NW </w:t>
      </w:r>
      <w:r w:rsidR="00960EF1" w:rsidRPr="0027492C">
        <w:t xml:space="preserve">can send the </w:t>
      </w:r>
      <w:r w:rsidR="00960EF1" w:rsidRPr="0027492C">
        <w:rPr>
          <w:i/>
        </w:rPr>
        <w:t>RRCEarlyDataComplete</w:t>
      </w:r>
      <w:r w:rsidR="00960EF1" w:rsidRPr="0027492C">
        <w:t xml:space="preserve"> message</w:t>
      </w:r>
      <w:r w:rsidR="00960EF1">
        <w:t xml:space="preserve"> to the UE. </w:t>
      </w:r>
      <w:r w:rsidR="005164AD">
        <w:t xml:space="preserve">For UP CIoT </w:t>
      </w:r>
      <w:r w:rsidR="005164AD">
        <w:rPr>
          <w:rFonts w:eastAsiaTheme="minorEastAsia"/>
          <w:lang w:val="en-GB"/>
        </w:rPr>
        <w:t>optimisations</w:t>
      </w:r>
      <w:r w:rsidR="005164AD">
        <w:t xml:space="preserve">, the NW can send </w:t>
      </w:r>
      <w:r w:rsidR="00AF13AB" w:rsidRPr="0027492C">
        <w:t xml:space="preserve">the </w:t>
      </w:r>
      <w:r w:rsidR="00AF13AB" w:rsidRPr="0027492C">
        <w:rPr>
          <w:i/>
        </w:rPr>
        <w:t>RRCConnectionRelease</w:t>
      </w:r>
      <w:r w:rsidR="00AF13AB" w:rsidRPr="0027492C">
        <w:t xml:space="preserve"> message to keep the UE in RRC_IDLE.</w:t>
      </w:r>
      <w:r w:rsidR="00AF13AB">
        <w:t xml:space="preserve"> Then for </w:t>
      </w:r>
      <w:r w:rsidR="00027E6E">
        <w:t xml:space="preserve">enhanced EDT procedure, in case of there is no pending DL data or signaling, </w:t>
      </w:r>
      <w:r w:rsidR="00D81EBF">
        <w:t>if contention resolution ID is needed, L2 ACK may be used. If dedicated RNTI is used, contention resolution ID is not needed, then L1/L2 ACK may be used.</w:t>
      </w:r>
      <w:r w:rsidR="00D81EBF">
        <w:rPr>
          <w:rFonts w:eastAsiaTheme="minorEastAsia"/>
        </w:rPr>
        <w:t xml:space="preserve"> </w:t>
      </w:r>
      <w:r w:rsidR="00027E6E">
        <w:t xml:space="preserve">For CP CIoT optimisations with pending DL data and UP optimizations, the NW sends </w:t>
      </w:r>
      <w:r w:rsidR="00027E6E" w:rsidRPr="0027492C">
        <w:rPr>
          <w:i/>
        </w:rPr>
        <w:t>RRCEarlyDataComplete</w:t>
      </w:r>
      <w:r w:rsidR="00027E6E" w:rsidRPr="0027492C">
        <w:t xml:space="preserve"> </w:t>
      </w:r>
      <w:r w:rsidR="00027E6E">
        <w:t xml:space="preserve">or </w:t>
      </w:r>
      <w:r w:rsidR="00027E6E" w:rsidRPr="0027492C">
        <w:rPr>
          <w:i/>
        </w:rPr>
        <w:t>RRCConnectionRelease</w:t>
      </w:r>
      <w:r w:rsidR="00027E6E" w:rsidRPr="0027492C">
        <w:t xml:space="preserve"> message</w:t>
      </w:r>
      <w:r w:rsidR="00027E6E">
        <w:t xml:space="preserve"> to the UE. </w:t>
      </w:r>
    </w:p>
    <w:p w14:paraId="69CA76C4" w14:textId="58AB4A31" w:rsidR="00140C26" w:rsidRPr="00140C26" w:rsidRDefault="00140C26" w:rsidP="00FF1FAF">
      <w:pPr>
        <w:pStyle w:val="1st-Proposal-YJ"/>
        <w:tabs>
          <w:tab w:val="left" w:pos="1134"/>
        </w:tabs>
        <w:spacing w:before="156" w:after="156"/>
        <w:rPr>
          <w:rFonts w:eastAsiaTheme="minorEastAsia"/>
        </w:rPr>
      </w:pPr>
      <w:r>
        <w:rPr>
          <w:rFonts w:eastAsiaTheme="minorEastAsia"/>
        </w:rPr>
        <w:t xml:space="preserve">For CP CIoT optimizations, when there is no pending DL data and signaling, </w:t>
      </w:r>
      <w:r w:rsidR="00D81EBF">
        <w:rPr>
          <w:rFonts w:eastAsiaTheme="minorEastAsia"/>
        </w:rPr>
        <w:t>L1/</w:t>
      </w:r>
      <w:r>
        <w:rPr>
          <w:rFonts w:eastAsiaTheme="minorEastAsia"/>
        </w:rPr>
        <w:t>L2 ACK may be used for efficient delivery.</w:t>
      </w:r>
    </w:p>
    <w:p w14:paraId="3AD0C6D2" w14:textId="766C3EA5" w:rsidR="004535AA" w:rsidRDefault="00A52207" w:rsidP="00D81EBF">
      <w:pPr>
        <w:spacing w:before="156" w:after="156"/>
      </w:pPr>
      <w:r>
        <w:lastRenderedPageBreak/>
        <w:t xml:space="preserve">Besides, </w:t>
      </w:r>
      <w:r w:rsidR="00D81EBF">
        <w:t xml:space="preserve">if </w:t>
      </w:r>
      <w:r w:rsidR="001F7E77">
        <w:t>calculated RNTI or RNTI shared by multiple UEs is used</w:t>
      </w:r>
      <w:r w:rsidR="00BB0366">
        <w:t xml:space="preserve">, DL messages from multiple UEs </w:t>
      </w:r>
      <w:r>
        <w:t xml:space="preserve">with the same RNTI </w:t>
      </w:r>
      <w:r w:rsidR="00BB0366">
        <w:t>may be multiplexed into one MAC PDU</w:t>
      </w:r>
      <w:r w:rsidR="00E31D04">
        <w:t>, such that DL message may be efficiently delivered.</w:t>
      </w:r>
    </w:p>
    <w:p w14:paraId="367EEA17" w14:textId="5C6AE26D" w:rsidR="004535AA" w:rsidRDefault="004535AA" w:rsidP="00CE382D">
      <w:pPr>
        <w:pStyle w:val="2"/>
        <w:numPr>
          <w:ilvl w:val="1"/>
          <w:numId w:val="5"/>
        </w:numPr>
        <w:spacing w:before="156"/>
        <w:ind w:right="200"/>
        <w:rPr>
          <w:rFonts w:eastAsiaTheme="minorEastAsia"/>
        </w:rPr>
      </w:pPr>
      <w:r>
        <w:rPr>
          <w:rFonts w:eastAsiaTheme="minorEastAsia"/>
        </w:rPr>
        <w:t>Failure handling and fallback</w:t>
      </w:r>
    </w:p>
    <w:p w14:paraId="37214BAD" w14:textId="14CC094B" w:rsidR="00837DE3" w:rsidRDefault="00297075" w:rsidP="00934B22">
      <w:pPr>
        <w:spacing w:before="156" w:after="156"/>
        <w:rPr>
          <w:rFonts w:eastAsia="MS PGothic" w:cs="Times New Roman"/>
          <w:kern w:val="0"/>
          <w:szCs w:val="20"/>
        </w:rPr>
      </w:pPr>
      <w:r>
        <w:rPr>
          <w:rFonts w:eastAsia="MS PGothic" w:cs="Times New Roman"/>
          <w:kern w:val="0"/>
          <w:szCs w:val="20"/>
        </w:rPr>
        <w:t xml:space="preserve">Same as 2 or 4 step RACH procedure, we need to define the UE behavior </w:t>
      </w:r>
      <w:r w:rsidR="00934B22" w:rsidRPr="00934B22">
        <w:rPr>
          <w:rFonts w:eastAsia="MS PGothic" w:cs="Times New Roman"/>
          <w:kern w:val="0"/>
          <w:szCs w:val="20"/>
        </w:rPr>
        <w:t>If</w:t>
      </w:r>
      <w:r w:rsidR="00FD3DFB">
        <w:rPr>
          <w:rFonts w:eastAsia="MS PGothic" w:cs="Times New Roman"/>
          <w:kern w:val="0"/>
          <w:szCs w:val="20"/>
        </w:rPr>
        <w:t xml:space="preserve"> a UE fail</w:t>
      </w:r>
      <w:r w:rsidR="00C7287D">
        <w:rPr>
          <w:rFonts w:eastAsia="MS PGothic" w:cs="Times New Roman"/>
          <w:kern w:val="0"/>
          <w:szCs w:val="20"/>
        </w:rPr>
        <w:t xml:space="preserve">ed </w:t>
      </w:r>
      <w:r w:rsidR="00FD3DFB">
        <w:rPr>
          <w:rFonts w:eastAsia="MS PGothic" w:cs="Times New Roman"/>
          <w:kern w:val="0"/>
          <w:szCs w:val="20"/>
        </w:rPr>
        <w:t xml:space="preserve">to receive </w:t>
      </w:r>
      <w:r w:rsidR="00FD3DFB" w:rsidRPr="00FD3DFB">
        <w:rPr>
          <w:rFonts w:eastAsia="MS PGothic" w:cs="Times New Roman"/>
          <w:kern w:val="0"/>
          <w:szCs w:val="20"/>
        </w:rPr>
        <w:t xml:space="preserve">the corresponding contention resolution/response in </w:t>
      </w:r>
      <w:r w:rsidR="00FD3DFB">
        <w:rPr>
          <w:rFonts w:eastAsia="MS PGothic" w:cs="Times New Roman"/>
          <w:kern w:val="0"/>
          <w:szCs w:val="20"/>
        </w:rPr>
        <w:t xml:space="preserve">the contention resolution </w:t>
      </w:r>
      <w:r w:rsidR="00FD3DFB" w:rsidRPr="00FD3DFB">
        <w:rPr>
          <w:rFonts w:eastAsia="MS PGothic" w:cs="Times New Roman"/>
          <w:kern w:val="0"/>
          <w:szCs w:val="20"/>
        </w:rPr>
        <w:t>window</w:t>
      </w:r>
      <w:r>
        <w:rPr>
          <w:rFonts w:eastAsia="MS PGothic" w:cs="Times New Roman"/>
          <w:kern w:val="0"/>
          <w:szCs w:val="20"/>
        </w:rPr>
        <w:t>. One option is similar to RACH procedure that the UE is allowed to re-initiate CB Msg3 transmission for a configured number of times before</w:t>
      </w:r>
      <w:r w:rsidR="00837DE3">
        <w:rPr>
          <w:rFonts w:eastAsia="MS PGothic" w:cs="Times New Roman"/>
          <w:kern w:val="0"/>
          <w:szCs w:val="20"/>
        </w:rPr>
        <w:t xml:space="preserve"> declaring that the completely failure of CB Msg3 transmission. Another question is whether </w:t>
      </w:r>
      <w:r w:rsidR="007D79BB">
        <w:rPr>
          <w:rFonts w:eastAsia="MS PGothic" w:cs="Times New Roman"/>
          <w:kern w:val="0"/>
          <w:szCs w:val="20"/>
        </w:rPr>
        <w:t xml:space="preserve">and how to do </w:t>
      </w:r>
      <w:r w:rsidR="00837DE3">
        <w:rPr>
          <w:rFonts w:eastAsia="MS PGothic" w:cs="Times New Roman"/>
          <w:kern w:val="0"/>
          <w:szCs w:val="20"/>
        </w:rPr>
        <w:t xml:space="preserve">power control and power ramping </w:t>
      </w:r>
      <w:r w:rsidR="007D79BB">
        <w:rPr>
          <w:rFonts w:eastAsia="MS PGothic" w:cs="Times New Roman"/>
          <w:kern w:val="0"/>
          <w:szCs w:val="20"/>
        </w:rPr>
        <w:t xml:space="preserve">for </w:t>
      </w:r>
      <w:r w:rsidR="009F01DB">
        <w:rPr>
          <w:rFonts w:eastAsia="MS PGothic" w:cs="Times New Roman"/>
          <w:kern w:val="0"/>
          <w:szCs w:val="20"/>
        </w:rPr>
        <w:t>CB Msg3 transmission and retransmission</w:t>
      </w:r>
      <w:r w:rsidR="00C03836">
        <w:rPr>
          <w:rFonts w:eastAsia="MS PGothic" w:cs="Times New Roman"/>
          <w:kern w:val="0"/>
          <w:szCs w:val="20"/>
        </w:rPr>
        <w:t>.</w:t>
      </w:r>
    </w:p>
    <w:p w14:paraId="1BB2C03D" w14:textId="4858ABE8" w:rsidR="009F01DB" w:rsidRDefault="009F01DB" w:rsidP="00934B22">
      <w:pPr>
        <w:spacing w:before="156" w:after="156"/>
        <w:rPr>
          <w:rFonts w:eastAsia="MS PGothic" w:cs="Times New Roman"/>
          <w:kern w:val="0"/>
          <w:szCs w:val="20"/>
        </w:rPr>
      </w:pPr>
      <w:r>
        <w:rPr>
          <w:rFonts w:eastAsia="MS PGothic" w:cs="Times New Roman"/>
          <w:kern w:val="0"/>
          <w:szCs w:val="20"/>
        </w:rPr>
        <w:t xml:space="preserve">It is </w:t>
      </w:r>
      <w:r w:rsidR="00533448">
        <w:rPr>
          <w:rFonts w:eastAsia="MS PGothic" w:cs="Times New Roman"/>
          <w:kern w:val="0"/>
          <w:szCs w:val="20"/>
        </w:rPr>
        <w:t>fundamentally important</w:t>
      </w:r>
      <w:r>
        <w:rPr>
          <w:rFonts w:eastAsia="MS PGothic" w:cs="Times New Roman"/>
          <w:kern w:val="0"/>
          <w:szCs w:val="20"/>
        </w:rPr>
        <w:t xml:space="preserve"> that </w:t>
      </w:r>
      <w:r w:rsidR="00533448">
        <w:rPr>
          <w:rFonts w:eastAsia="MS PGothic" w:cs="Times New Roman"/>
          <w:kern w:val="0"/>
          <w:szCs w:val="20"/>
        </w:rPr>
        <w:t xml:space="preserve">NW could control/spread out the load over the CB resources for msg3 transmission. </w:t>
      </w:r>
      <w:r w:rsidR="00AD595F">
        <w:rPr>
          <w:rFonts w:eastAsia="MS PGothic" w:cs="Times New Roman"/>
          <w:kern w:val="0"/>
          <w:szCs w:val="20"/>
        </w:rPr>
        <w:t xml:space="preserve">E.g., as in RACH procedure, when </w:t>
      </w:r>
      <w:r>
        <w:rPr>
          <w:rFonts w:eastAsia="MS PGothic" w:cs="Times New Roman"/>
          <w:kern w:val="0"/>
          <w:szCs w:val="20"/>
        </w:rPr>
        <w:t>the load is too high t</w:t>
      </w:r>
      <w:r w:rsidR="00533448">
        <w:rPr>
          <w:rFonts w:eastAsia="MS PGothic" w:cs="Times New Roman"/>
          <w:kern w:val="0"/>
          <w:szCs w:val="20"/>
        </w:rPr>
        <w:t xml:space="preserve">emporarily, and NW </w:t>
      </w:r>
      <w:r w:rsidR="00AD595F">
        <w:rPr>
          <w:rFonts w:eastAsia="MS PGothic" w:cs="Times New Roman"/>
          <w:kern w:val="0"/>
          <w:szCs w:val="20"/>
        </w:rPr>
        <w:t>could ask</w:t>
      </w:r>
      <w:r w:rsidR="00533448">
        <w:rPr>
          <w:rFonts w:eastAsia="MS PGothic" w:cs="Times New Roman"/>
          <w:kern w:val="0"/>
          <w:szCs w:val="20"/>
        </w:rPr>
        <w:t xml:space="preserve"> UE</w:t>
      </w:r>
      <w:r w:rsidR="00AD595F">
        <w:rPr>
          <w:rFonts w:eastAsia="MS PGothic" w:cs="Times New Roman"/>
          <w:kern w:val="0"/>
          <w:szCs w:val="20"/>
        </w:rPr>
        <w:t xml:space="preserve"> to</w:t>
      </w:r>
      <w:r w:rsidR="00533448">
        <w:rPr>
          <w:rFonts w:eastAsia="MS PGothic" w:cs="Times New Roman"/>
          <w:kern w:val="0"/>
          <w:szCs w:val="20"/>
        </w:rPr>
        <w:t xml:space="preserve"> apply a </w:t>
      </w:r>
      <w:proofErr w:type="spellStart"/>
      <w:r w:rsidR="00533448">
        <w:rPr>
          <w:rFonts w:eastAsia="MS PGothic" w:cs="Times New Roman"/>
          <w:kern w:val="0"/>
          <w:szCs w:val="20"/>
        </w:rPr>
        <w:t>backoff</w:t>
      </w:r>
      <w:proofErr w:type="spellEnd"/>
      <w:r w:rsidR="00533448">
        <w:rPr>
          <w:rFonts w:eastAsia="MS PGothic" w:cs="Times New Roman"/>
          <w:kern w:val="0"/>
          <w:szCs w:val="20"/>
        </w:rPr>
        <w:t xml:space="preserve"> for </w:t>
      </w:r>
      <w:r w:rsidR="00AD595F">
        <w:rPr>
          <w:rFonts w:eastAsia="MS PGothic" w:cs="Times New Roman"/>
          <w:kern w:val="0"/>
          <w:szCs w:val="20"/>
        </w:rPr>
        <w:t>coming up</w:t>
      </w:r>
      <w:r w:rsidR="002B4D59">
        <w:rPr>
          <w:rFonts w:eastAsia="MS PGothic" w:cs="Times New Roman"/>
          <w:kern w:val="0"/>
          <w:szCs w:val="20"/>
        </w:rPr>
        <w:t xml:space="preserve"> EDT over CB resources</w:t>
      </w:r>
      <w:r w:rsidR="00533448">
        <w:rPr>
          <w:rFonts w:eastAsia="MS PGothic" w:cs="Times New Roman"/>
          <w:kern w:val="0"/>
          <w:szCs w:val="20"/>
        </w:rPr>
        <w:t>.</w:t>
      </w:r>
      <w:r w:rsidR="003C645F">
        <w:rPr>
          <w:rFonts w:eastAsia="MS PGothic" w:cs="Times New Roman"/>
          <w:kern w:val="0"/>
          <w:szCs w:val="20"/>
        </w:rPr>
        <w:t xml:space="preserve"> We may introduce tool for </w:t>
      </w:r>
      <w:r w:rsidR="00AD595F">
        <w:rPr>
          <w:rFonts w:eastAsia="MS PGothic" w:cs="Times New Roman"/>
          <w:kern w:val="0"/>
          <w:szCs w:val="20"/>
        </w:rPr>
        <w:t xml:space="preserve">NW </w:t>
      </w:r>
      <w:r w:rsidR="003C645F">
        <w:rPr>
          <w:rFonts w:eastAsia="MS PGothic" w:cs="Times New Roman"/>
          <w:kern w:val="0"/>
          <w:szCs w:val="20"/>
        </w:rPr>
        <w:t>to</w:t>
      </w:r>
      <w:r w:rsidR="00AD595F">
        <w:rPr>
          <w:rFonts w:eastAsia="MS PGothic" w:cs="Times New Roman"/>
          <w:kern w:val="0"/>
          <w:szCs w:val="20"/>
        </w:rPr>
        <w:t xml:space="preserve"> general</w:t>
      </w:r>
      <w:r w:rsidR="00FC6D12">
        <w:rPr>
          <w:rFonts w:eastAsia="MS PGothic" w:cs="Times New Roman"/>
          <w:kern w:val="0"/>
          <w:szCs w:val="20"/>
        </w:rPr>
        <w:t>ly</w:t>
      </w:r>
      <w:r w:rsidR="00AD595F">
        <w:rPr>
          <w:rFonts w:eastAsia="MS PGothic" w:cs="Times New Roman"/>
          <w:kern w:val="0"/>
          <w:szCs w:val="20"/>
        </w:rPr>
        <w:t xml:space="preserve"> contr</w:t>
      </w:r>
      <w:r w:rsidR="00F36DD6">
        <w:rPr>
          <w:rFonts w:eastAsia="MS PGothic" w:cs="Times New Roman"/>
          <w:kern w:val="0"/>
          <w:szCs w:val="20"/>
        </w:rPr>
        <w:t xml:space="preserve">ol </w:t>
      </w:r>
      <w:r w:rsidR="00544168">
        <w:rPr>
          <w:rFonts w:eastAsia="MS PGothic" w:cs="Times New Roman"/>
          <w:kern w:val="0"/>
          <w:szCs w:val="20"/>
        </w:rPr>
        <w:t>a reasonable amount of UE</w:t>
      </w:r>
      <w:r w:rsidR="0095277B">
        <w:rPr>
          <w:rFonts w:eastAsia="MS PGothic" w:cs="Times New Roman"/>
          <w:kern w:val="0"/>
          <w:szCs w:val="20"/>
        </w:rPr>
        <w:t>s</w:t>
      </w:r>
      <w:r w:rsidR="00544168">
        <w:rPr>
          <w:rFonts w:eastAsia="MS PGothic" w:cs="Times New Roman"/>
          <w:kern w:val="0"/>
          <w:szCs w:val="20"/>
        </w:rPr>
        <w:t xml:space="preserve"> to use CB msg3 transmission and configure </w:t>
      </w:r>
      <w:r w:rsidR="00B661CB">
        <w:rPr>
          <w:rFonts w:eastAsia="MS PGothic" w:cs="Times New Roman"/>
          <w:kern w:val="0"/>
          <w:szCs w:val="20"/>
        </w:rPr>
        <w:t>good</w:t>
      </w:r>
      <w:r w:rsidR="0095277B">
        <w:rPr>
          <w:rFonts w:eastAsia="MS PGothic" w:cs="Times New Roman"/>
          <w:kern w:val="0"/>
          <w:szCs w:val="20"/>
        </w:rPr>
        <w:t xml:space="preserve"> amount of</w:t>
      </w:r>
      <w:r w:rsidR="00544168">
        <w:rPr>
          <w:rFonts w:eastAsia="MS PGothic" w:cs="Times New Roman"/>
          <w:kern w:val="0"/>
          <w:szCs w:val="20"/>
        </w:rPr>
        <w:t xml:space="preserve"> CB PUSCH resource for it</w:t>
      </w:r>
      <w:r w:rsidR="0095277B">
        <w:rPr>
          <w:rFonts w:eastAsia="MS PGothic" w:cs="Times New Roman"/>
          <w:kern w:val="0"/>
          <w:szCs w:val="20"/>
        </w:rPr>
        <w:t>.</w:t>
      </w:r>
      <w:r w:rsidR="00544168">
        <w:rPr>
          <w:rFonts w:eastAsia="MS PGothic" w:cs="Times New Roman"/>
          <w:kern w:val="0"/>
          <w:szCs w:val="20"/>
        </w:rPr>
        <w:t xml:space="preserve"> </w:t>
      </w:r>
      <w:r w:rsidR="0095277B">
        <w:rPr>
          <w:rFonts w:eastAsia="MS PGothic" w:cs="Times New Roman"/>
          <w:kern w:val="0"/>
          <w:szCs w:val="20"/>
        </w:rPr>
        <w:t>B</w:t>
      </w:r>
      <w:r w:rsidR="00544168">
        <w:rPr>
          <w:rFonts w:eastAsia="MS PGothic" w:cs="Times New Roman"/>
          <w:kern w:val="0"/>
          <w:szCs w:val="20"/>
        </w:rPr>
        <w:t>ut that could</w:t>
      </w:r>
      <w:r w:rsidR="0095277B">
        <w:rPr>
          <w:rFonts w:eastAsia="MS PGothic" w:cs="Times New Roman"/>
          <w:kern w:val="0"/>
          <w:szCs w:val="20"/>
        </w:rPr>
        <w:t xml:space="preserve"> not solve the </w:t>
      </w:r>
      <w:r w:rsidR="00820FA6">
        <w:rPr>
          <w:rFonts w:eastAsia="MS PGothic" w:cs="Times New Roman"/>
          <w:kern w:val="0"/>
          <w:szCs w:val="20"/>
        </w:rPr>
        <w:t>temporary high load.</w:t>
      </w:r>
    </w:p>
    <w:p w14:paraId="04C9CA90" w14:textId="5E503B81" w:rsidR="004411BB" w:rsidRPr="00503A19" w:rsidRDefault="004411BB" w:rsidP="00934B22">
      <w:pPr>
        <w:spacing w:before="156" w:after="156"/>
        <w:rPr>
          <w:rFonts w:eastAsiaTheme="minorEastAsia" w:cs="Times New Roman"/>
          <w:kern w:val="0"/>
          <w:szCs w:val="20"/>
        </w:rPr>
      </w:pPr>
      <w:r>
        <w:rPr>
          <w:rFonts w:eastAsia="MS PGothic" w:cs="Times New Roman"/>
          <w:kern w:val="0"/>
          <w:szCs w:val="20"/>
        </w:rPr>
        <w:t xml:space="preserve">Like 2 step RACH could fall back to 4 step RACH, if CB EDT fails, it is preferable that UE can fall back to normal RACH-based EDT, but we need to discuss the condition and trigger of this fallback e.g., after maximum time of CB  EDT </w:t>
      </w:r>
      <w:r w:rsidR="00B661CB">
        <w:rPr>
          <w:rFonts w:eastAsia="MS PGothic" w:cs="Times New Roman"/>
          <w:kern w:val="0"/>
          <w:szCs w:val="20"/>
        </w:rPr>
        <w:t xml:space="preserve">retransmission </w:t>
      </w:r>
      <w:r>
        <w:rPr>
          <w:rFonts w:eastAsia="MS PGothic" w:cs="Times New Roman"/>
          <w:kern w:val="0"/>
          <w:szCs w:val="20"/>
        </w:rPr>
        <w:t>or after receiving the fallback command</w:t>
      </w:r>
      <w:r w:rsidR="00B661CB">
        <w:rPr>
          <w:rFonts w:eastAsia="MS PGothic" w:cs="Times New Roman"/>
          <w:kern w:val="0"/>
          <w:szCs w:val="20"/>
        </w:rPr>
        <w:t xml:space="preserve"> from NW.</w:t>
      </w:r>
    </w:p>
    <w:p w14:paraId="0040DC73" w14:textId="66AC100F" w:rsidR="004411BB" w:rsidRPr="00D81EBF" w:rsidRDefault="004411BB" w:rsidP="00D81EBF">
      <w:pPr>
        <w:pStyle w:val="1st-Proposal-YJ"/>
        <w:tabs>
          <w:tab w:val="left" w:pos="1134"/>
        </w:tabs>
        <w:spacing w:before="156" w:after="156"/>
        <w:rPr>
          <w:rFonts w:eastAsiaTheme="minorEastAsia"/>
        </w:rPr>
      </w:pPr>
      <w:r w:rsidRPr="00D81EBF">
        <w:rPr>
          <w:rFonts w:eastAsiaTheme="minorEastAsia"/>
        </w:rPr>
        <w:t>RAN2</w:t>
      </w:r>
      <w:r w:rsidR="00BB4AFF">
        <w:rPr>
          <w:rFonts w:eastAsiaTheme="minorEastAsia"/>
        </w:rPr>
        <w:t xml:space="preserve"> to</w:t>
      </w:r>
      <w:r w:rsidRPr="00D81EBF">
        <w:rPr>
          <w:rFonts w:eastAsiaTheme="minorEastAsia"/>
        </w:rPr>
        <w:t xml:space="preserve"> discuss</w:t>
      </w:r>
      <w:r w:rsidR="00BB4AFF">
        <w:rPr>
          <w:rFonts w:eastAsiaTheme="minorEastAsia"/>
        </w:rPr>
        <w:t xml:space="preserve"> the</w:t>
      </w:r>
      <w:r w:rsidRPr="00D81EBF">
        <w:rPr>
          <w:rFonts w:eastAsiaTheme="minorEastAsia"/>
        </w:rPr>
        <w:t xml:space="preserve"> following failure handling and fallback issues</w:t>
      </w:r>
    </w:p>
    <w:p w14:paraId="1D6FF2E5" w14:textId="11949DDF" w:rsidR="00C069D8" w:rsidRPr="00D81EBF" w:rsidRDefault="007E7367" w:rsidP="00443348">
      <w:pPr>
        <w:pStyle w:val="1st-Proposal-YJ"/>
        <w:numPr>
          <w:ilvl w:val="0"/>
          <w:numId w:val="9"/>
        </w:numPr>
        <w:spacing w:before="156" w:after="156"/>
        <w:rPr>
          <w:rFonts w:eastAsiaTheme="minorEastAsia"/>
        </w:rPr>
      </w:pPr>
      <w:r w:rsidRPr="00D81EBF">
        <w:rPr>
          <w:rFonts w:eastAsiaTheme="minorEastAsia"/>
        </w:rPr>
        <w:t>CB-Msg3 retransmission</w:t>
      </w:r>
    </w:p>
    <w:p w14:paraId="51656687" w14:textId="38D191A4" w:rsidR="00C069D8" w:rsidRPr="00D81EBF" w:rsidRDefault="00C069D8" w:rsidP="00443348">
      <w:pPr>
        <w:pStyle w:val="1st-Proposal-YJ"/>
        <w:numPr>
          <w:ilvl w:val="0"/>
          <w:numId w:val="9"/>
        </w:numPr>
        <w:spacing w:before="156" w:after="156"/>
        <w:rPr>
          <w:rFonts w:eastAsiaTheme="minorEastAsia"/>
        </w:rPr>
      </w:pPr>
      <w:r w:rsidRPr="00D81EBF">
        <w:rPr>
          <w:rFonts w:eastAsiaTheme="minorEastAsia"/>
        </w:rPr>
        <w:t xml:space="preserve">NW controlled </w:t>
      </w:r>
      <w:proofErr w:type="spellStart"/>
      <w:r w:rsidRPr="00D81EBF">
        <w:rPr>
          <w:rFonts w:eastAsiaTheme="minorEastAsia"/>
        </w:rPr>
        <w:t>backoff</w:t>
      </w:r>
      <w:proofErr w:type="spellEnd"/>
      <w:r w:rsidRPr="00D81EBF">
        <w:rPr>
          <w:rFonts w:eastAsiaTheme="minorEastAsia"/>
        </w:rPr>
        <w:t xml:space="preserve"> </w:t>
      </w:r>
    </w:p>
    <w:p w14:paraId="03553A8F" w14:textId="521D8432" w:rsidR="004411BB" w:rsidRPr="00D81EBF" w:rsidRDefault="004411BB" w:rsidP="00443348">
      <w:pPr>
        <w:pStyle w:val="1st-Proposal-YJ"/>
        <w:numPr>
          <w:ilvl w:val="0"/>
          <w:numId w:val="9"/>
        </w:numPr>
        <w:spacing w:before="156" w:after="156"/>
        <w:rPr>
          <w:rFonts w:eastAsiaTheme="minorEastAsia"/>
        </w:rPr>
      </w:pPr>
      <w:r w:rsidRPr="00D81EBF">
        <w:rPr>
          <w:rFonts w:eastAsiaTheme="minorEastAsia"/>
        </w:rPr>
        <w:t>The condition/trigger for a UE to fallback from CB EDT to RACH-based EDT</w:t>
      </w:r>
    </w:p>
    <w:p w14:paraId="6321C8C0" w14:textId="63404BDC" w:rsidR="00600D76" w:rsidRDefault="00600D76" w:rsidP="00765B89">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Conclusion</w:t>
      </w:r>
    </w:p>
    <w:p w14:paraId="3B741193" w14:textId="23695E15" w:rsidR="00E13C4B" w:rsidRDefault="00117E50" w:rsidP="00E13C4B">
      <w:pPr>
        <w:spacing w:before="156" w:after="156"/>
        <w:rPr>
          <w:rFonts w:eastAsia="MS PGothic" w:cs="Times New Roman"/>
          <w:kern w:val="0"/>
          <w:szCs w:val="20"/>
        </w:rPr>
      </w:pPr>
      <w:r w:rsidRPr="00117E50">
        <w:rPr>
          <w:rFonts w:eastAsia="MS PGothic" w:cs="Times New Roman"/>
          <w:kern w:val="0"/>
          <w:szCs w:val="20"/>
        </w:rPr>
        <w:t xml:space="preserve">This contribution provides our analysis and views for the </w:t>
      </w:r>
      <w:r w:rsidR="00F820FD">
        <w:rPr>
          <w:rFonts w:eastAsia="MS PGothic" w:cs="Times New Roman"/>
          <w:kern w:val="0"/>
          <w:szCs w:val="20"/>
        </w:rPr>
        <w:t>enhanced</w:t>
      </w:r>
      <w:r w:rsidRPr="00117E50">
        <w:rPr>
          <w:rFonts w:eastAsia="MS PGothic" w:cs="Times New Roman"/>
          <w:kern w:val="0"/>
          <w:szCs w:val="20"/>
        </w:rPr>
        <w:t xml:space="preserve"> EDT, the following observation</w:t>
      </w:r>
      <w:r>
        <w:rPr>
          <w:rFonts w:eastAsia="MS PGothic" w:cs="Times New Roman"/>
          <w:kern w:val="0"/>
          <w:szCs w:val="20"/>
        </w:rPr>
        <w:t>s</w:t>
      </w:r>
      <w:r w:rsidRPr="00117E50">
        <w:rPr>
          <w:rFonts w:eastAsia="MS PGothic" w:cs="Times New Roman"/>
          <w:kern w:val="0"/>
          <w:szCs w:val="20"/>
        </w:rPr>
        <w:t xml:space="preserve"> and proposals are listed below:</w:t>
      </w:r>
    </w:p>
    <w:p w14:paraId="1C4B0BC5" w14:textId="5E733165" w:rsidR="004D1218" w:rsidRDefault="004D1218" w:rsidP="004D1218">
      <w:pPr>
        <w:pStyle w:val="1st-Proposal-YJ"/>
        <w:numPr>
          <w:ilvl w:val="0"/>
          <w:numId w:val="0"/>
        </w:numPr>
        <w:tabs>
          <w:tab w:val="left" w:pos="1134"/>
        </w:tabs>
        <w:spacing w:before="156" w:after="156"/>
        <w:rPr>
          <w:rFonts w:eastAsiaTheme="minorEastAsia"/>
        </w:rPr>
      </w:pPr>
      <w:r w:rsidRPr="004E4C86">
        <w:rPr>
          <w:rFonts w:eastAsiaTheme="minorEastAsia"/>
        </w:rPr>
        <w:t>Observation 1: Whether DSA and CRDSA are needed is up to the current collision probability.</w:t>
      </w:r>
    </w:p>
    <w:p w14:paraId="1E4663A3" w14:textId="18663314" w:rsidR="00D93402" w:rsidRPr="00D93402" w:rsidRDefault="00CA74EA" w:rsidP="00CA74EA">
      <w:pPr>
        <w:pStyle w:val="1st-Proposal-YJ"/>
        <w:numPr>
          <w:ilvl w:val="0"/>
          <w:numId w:val="0"/>
        </w:numPr>
        <w:tabs>
          <w:tab w:val="left" w:pos="1134"/>
        </w:tabs>
        <w:spacing w:before="156" w:after="156"/>
        <w:rPr>
          <w:rFonts w:eastAsiaTheme="minorEastAsia"/>
        </w:rPr>
      </w:pPr>
      <w:r w:rsidRPr="004E4C86">
        <w:rPr>
          <w:rFonts w:eastAsiaTheme="minorEastAsia"/>
        </w:rPr>
        <w:t xml:space="preserve">Observation </w:t>
      </w:r>
      <w:r>
        <w:rPr>
          <w:rFonts w:eastAsiaTheme="minorEastAsia"/>
        </w:rPr>
        <w:t xml:space="preserve">2: </w:t>
      </w:r>
      <w:r w:rsidR="00D93402" w:rsidRPr="00D93402">
        <w:rPr>
          <w:rFonts w:eastAsiaTheme="minorEastAsia"/>
        </w:rPr>
        <w:t>DSA and CRDSA may increase the latency of enhanced EDT procedure. And study and evaluation of some technologies need to be done in RAN1.</w:t>
      </w:r>
    </w:p>
    <w:p w14:paraId="6AC5565E" w14:textId="77777777" w:rsidR="009311DC" w:rsidRPr="00CA74EA" w:rsidRDefault="009311DC" w:rsidP="00CA74EA">
      <w:pPr>
        <w:pStyle w:val="1st-Proposal-YJ"/>
        <w:numPr>
          <w:ilvl w:val="0"/>
          <w:numId w:val="19"/>
        </w:numPr>
        <w:tabs>
          <w:tab w:val="left" w:pos="1134"/>
        </w:tabs>
        <w:spacing w:before="156" w:after="156"/>
        <w:rPr>
          <w:rFonts w:eastAsiaTheme="minorEastAsia"/>
        </w:rPr>
      </w:pPr>
      <w:r w:rsidRPr="00CA74EA">
        <w:rPr>
          <w:rFonts w:eastAsiaTheme="minorEastAsia"/>
        </w:rPr>
        <w:t>For contention based Msg3 PUSCH resource configuration, the following two options may be considered:</w:t>
      </w:r>
    </w:p>
    <w:p w14:paraId="2F8F32C9" w14:textId="77777777" w:rsidR="009311DC" w:rsidRDefault="009311DC" w:rsidP="00443348">
      <w:pPr>
        <w:pStyle w:val="1st-Proposal-YJ"/>
        <w:numPr>
          <w:ilvl w:val="0"/>
          <w:numId w:val="9"/>
        </w:numPr>
        <w:spacing w:before="156" w:after="156"/>
        <w:rPr>
          <w:rFonts w:eastAsiaTheme="minorEastAsia"/>
        </w:rPr>
      </w:pPr>
      <w:r>
        <w:rPr>
          <w:rFonts w:eastAsiaTheme="minorEastAsia"/>
        </w:rPr>
        <w:t>Option 1: CB PUSCH resource is configured by broadcast signaling</w:t>
      </w:r>
    </w:p>
    <w:p w14:paraId="239C0C62" w14:textId="77777777" w:rsidR="009311DC" w:rsidRPr="00945791" w:rsidRDefault="009311DC" w:rsidP="00443348">
      <w:pPr>
        <w:pStyle w:val="1st-Proposal-YJ"/>
        <w:numPr>
          <w:ilvl w:val="0"/>
          <w:numId w:val="9"/>
        </w:numPr>
        <w:spacing w:before="156" w:after="156"/>
        <w:rPr>
          <w:rFonts w:eastAsiaTheme="minorEastAsia"/>
        </w:rPr>
      </w:pPr>
      <w:r>
        <w:rPr>
          <w:rFonts w:eastAsiaTheme="minorEastAsia"/>
        </w:rPr>
        <w:t>Option 2: CB PUSCH resource is configured by dedicated signaling</w:t>
      </w:r>
    </w:p>
    <w:p w14:paraId="0AC625F8" w14:textId="77777777" w:rsidR="009311DC" w:rsidRDefault="009311DC" w:rsidP="009311DC">
      <w:pPr>
        <w:pStyle w:val="1st-Proposal-YJ"/>
        <w:tabs>
          <w:tab w:val="left" w:pos="1134"/>
        </w:tabs>
        <w:spacing w:before="156" w:after="156"/>
        <w:rPr>
          <w:rFonts w:eastAsiaTheme="minorEastAsia"/>
        </w:rPr>
      </w:pPr>
      <w:r>
        <w:rPr>
          <w:rFonts w:eastAsiaTheme="minorEastAsia"/>
        </w:rPr>
        <w:t>Introduce CB</w:t>
      </w:r>
      <w:r w:rsidRPr="00481BAB">
        <w:rPr>
          <w:rFonts w:eastAsiaTheme="minorEastAsia"/>
        </w:rPr>
        <w:t xml:space="preserve"> PUSCH resources for different coverage levels and different carriers.</w:t>
      </w:r>
      <w:r w:rsidRPr="00FD585A">
        <w:rPr>
          <w:rFonts w:eastAsiaTheme="minorEastAsia" w:hint="eastAsia"/>
        </w:rPr>
        <w:t xml:space="preserve"> </w:t>
      </w:r>
    </w:p>
    <w:p w14:paraId="6EAB6425" w14:textId="77777777" w:rsidR="009311DC" w:rsidRDefault="009311DC" w:rsidP="009311DC">
      <w:pPr>
        <w:pStyle w:val="1st-Proposal-YJ"/>
        <w:tabs>
          <w:tab w:val="left" w:pos="1134"/>
        </w:tabs>
        <w:spacing w:before="156" w:after="156"/>
        <w:rPr>
          <w:rFonts w:eastAsiaTheme="minorEastAsia"/>
        </w:rPr>
      </w:pPr>
      <w:r w:rsidRPr="007610DA">
        <w:rPr>
          <w:rFonts w:eastAsiaTheme="minorEastAsia"/>
        </w:rPr>
        <w:t>UE selec</w:t>
      </w:r>
      <w:r w:rsidRPr="00414A16">
        <w:rPr>
          <w:rFonts w:eastAsiaTheme="minorEastAsia"/>
        </w:rPr>
        <w:t>t</w:t>
      </w:r>
      <w:r>
        <w:rPr>
          <w:rFonts w:eastAsiaTheme="minorEastAsia"/>
        </w:rPr>
        <w:t>s</w:t>
      </w:r>
      <w:r w:rsidRPr="00FD585A">
        <w:rPr>
          <w:rFonts w:eastAsiaTheme="minorEastAsia"/>
        </w:rPr>
        <w:t xml:space="preserve"> </w:t>
      </w:r>
      <w:r>
        <w:rPr>
          <w:rFonts w:eastAsiaTheme="minorEastAsia"/>
        </w:rPr>
        <w:t xml:space="preserve">among </w:t>
      </w:r>
      <w:r w:rsidRPr="00481BAB">
        <w:rPr>
          <w:rFonts w:eastAsiaTheme="minorEastAsia"/>
        </w:rPr>
        <w:t xml:space="preserve">PUSCH </w:t>
      </w:r>
      <w:r w:rsidRPr="00017483">
        <w:rPr>
          <w:rFonts w:eastAsiaTheme="minorEastAsia"/>
        </w:rPr>
        <w:t>resources provided by anchor or non-anchor carriers corresponding to the UE’s coverage level.</w:t>
      </w:r>
      <w:r w:rsidRPr="002573CD">
        <w:rPr>
          <w:rFonts w:eastAsiaTheme="minorEastAsia"/>
        </w:rPr>
        <w:t xml:space="preserve"> </w:t>
      </w:r>
    </w:p>
    <w:p w14:paraId="5D9425A6" w14:textId="77777777" w:rsidR="009311DC" w:rsidRDefault="009311DC" w:rsidP="009311DC">
      <w:pPr>
        <w:pStyle w:val="1st-Proposal-YJ"/>
        <w:tabs>
          <w:tab w:val="left" w:pos="1134"/>
        </w:tabs>
        <w:spacing w:before="156" w:after="156"/>
        <w:rPr>
          <w:rFonts w:eastAsiaTheme="minorEastAsia"/>
        </w:rPr>
      </w:pPr>
      <w:r w:rsidRPr="00890948">
        <w:rPr>
          <w:rFonts w:eastAsiaTheme="minorEastAsia" w:hint="eastAsia"/>
        </w:rPr>
        <w:t>R</w:t>
      </w:r>
      <w:r w:rsidRPr="00890948">
        <w:rPr>
          <w:rFonts w:eastAsiaTheme="minorEastAsia"/>
        </w:rPr>
        <w:t xml:space="preserve">AN2 to discuss </w:t>
      </w:r>
      <w:r>
        <w:rPr>
          <w:rFonts w:eastAsiaTheme="minorEastAsia"/>
        </w:rPr>
        <w:t xml:space="preserve">finer </w:t>
      </w:r>
      <w:r w:rsidRPr="004C3269">
        <w:rPr>
          <w:rFonts w:eastAsiaTheme="minorEastAsia"/>
        </w:rPr>
        <w:t>granularity</w:t>
      </w:r>
      <w:r>
        <w:rPr>
          <w:rFonts w:eastAsiaTheme="minorEastAsia"/>
        </w:rPr>
        <w:t xml:space="preserve"> of resource configurations considering </w:t>
      </w:r>
      <w:r w:rsidRPr="00547B16">
        <w:rPr>
          <w:rFonts w:eastAsiaTheme="minorEastAsia"/>
        </w:rPr>
        <w:t>subcarrier level</w:t>
      </w:r>
      <w:r w:rsidRPr="00547B16">
        <w:rPr>
          <w:rFonts w:eastAsiaTheme="minorEastAsia" w:hint="eastAsia"/>
        </w:rPr>
        <w:t xml:space="preserve"> </w:t>
      </w:r>
      <w:r w:rsidRPr="00547B16">
        <w:rPr>
          <w:rFonts w:eastAsiaTheme="minorEastAsia"/>
        </w:rPr>
        <w:t>or OCC level</w:t>
      </w:r>
      <w:r>
        <w:rPr>
          <w:rFonts w:eastAsiaTheme="minorEastAsia"/>
        </w:rPr>
        <w:t xml:space="preserve"> besides coverage level and carrier level.</w:t>
      </w:r>
    </w:p>
    <w:p w14:paraId="217BEF55" w14:textId="77777777" w:rsidR="009311DC" w:rsidRPr="00461B35" w:rsidRDefault="009311DC" w:rsidP="009311DC">
      <w:pPr>
        <w:pStyle w:val="1st-Proposal-YJ"/>
        <w:tabs>
          <w:tab w:val="left" w:pos="1134"/>
        </w:tabs>
        <w:spacing w:before="156" w:after="156"/>
        <w:rPr>
          <w:rFonts w:eastAsiaTheme="minorEastAsia"/>
        </w:rPr>
      </w:pPr>
      <w:r>
        <w:rPr>
          <w:rFonts w:eastAsiaTheme="minorEastAsia"/>
        </w:rPr>
        <w:t>Regarding</w:t>
      </w:r>
      <w:r w:rsidRPr="001E1A8B">
        <w:rPr>
          <w:rFonts w:eastAsiaTheme="minorEastAsia"/>
        </w:rPr>
        <w:t xml:space="preserve"> </w:t>
      </w:r>
      <w:r w:rsidRPr="00461B35">
        <w:rPr>
          <w:rFonts w:eastAsiaTheme="minorEastAsia"/>
        </w:rPr>
        <w:t>RNTI, two options can be considered:</w:t>
      </w:r>
    </w:p>
    <w:p w14:paraId="2A995770" w14:textId="77777777" w:rsidR="009311DC" w:rsidRPr="00824AF6" w:rsidRDefault="009311DC" w:rsidP="00CE382D">
      <w:pPr>
        <w:pStyle w:val="1st-Proposal-YJ"/>
        <w:numPr>
          <w:ilvl w:val="0"/>
          <w:numId w:val="9"/>
        </w:numPr>
        <w:spacing w:before="156" w:after="156"/>
        <w:rPr>
          <w:rFonts w:eastAsiaTheme="minorEastAsia"/>
        </w:rPr>
      </w:pPr>
      <w:r w:rsidRPr="00824AF6">
        <w:rPr>
          <w:rFonts w:eastAsiaTheme="minorEastAsia"/>
        </w:rPr>
        <w:t>Option 1: A pre-configured RNTI for UE using enhanced EDT</w:t>
      </w:r>
    </w:p>
    <w:p w14:paraId="57BC2912" w14:textId="77777777" w:rsidR="009311DC" w:rsidRPr="002A43A1" w:rsidRDefault="009311DC" w:rsidP="00CE382D">
      <w:pPr>
        <w:pStyle w:val="1st-Proposal-YJ"/>
        <w:numPr>
          <w:ilvl w:val="0"/>
          <w:numId w:val="9"/>
        </w:numPr>
        <w:spacing w:before="156" w:after="156"/>
        <w:rPr>
          <w:rFonts w:eastAsiaTheme="minorEastAsia"/>
        </w:rPr>
      </w:pPr>
      <w:r w:rsidRPr="00824AF6">
        <w:rPr>
          <w:rFonts w:eastAsiaTheme="minorEastAsia"/>
        </w:rPr>
        <w:lastRenderedPageBreak/>
        <w:t>Option 2: A new RNTI calculated by UE</w:t>
      </w:r>
      <w:r>
        <w:rPr>
          <w:rFonts w:eastAsiaTheme="minorEastAsia"/>
        </w:rPr>
        <w:t xml:space="preserve"> based on PUSCH resource</w:t>
      </w:r>
    </w:p>
    <w:p w14:paraId="68807905" w14:textId="77777777" w:rsidR="009311DC" w:rsidRDefault="009311DC" w:rsidP="009311DC">
      <w:pPr>
        <w:pStyle w:val="1st-Proposal-YJ"/>
        <w:tabs>
          <w:tab w:val="left" w:pos="1134"/>
        </w:tabs>
        <w:spacing w:before="156" w:after="156"/>
        <w:rPr>
          <w:rFonts w:eastAsiaTheme="minorEastAsia"/>
        </w:rPr>
      </w:pPr>
      <w:r>
        <w:rPr>
          <w:rFonts w:eastAsiaTheme="minorEastAsia"/>
        </w:rPr>
        <w:t>Introduce c</w:t>
      </w:r>
      <w:r w:rsidRPr="00293E51">
        <w:rPr>
          <w:rFonts w:eastAsiaTheme="minorEastAsia"/>
        </w:rPr>
        <w:t xml:space="preserve">ontention resolution timer to receive the </w:t>
      </w:r>
      <w:r>
        <w:rPr>
          <w:rFonts w:eastAsiaTheme="minorEastAsia"/>
        </w:rPr>
        <w:t xml:space="preserve">DL </w:t>
      </w:r>
      <w:r w:rsidRPr="00293E51">
        <w:rPr>
          <w:rFonts w:eastAsiaTheme="minorEastAsia"/>
        </w:rPr>
        <w:t>message.</w:t>
      </w:r>
    </w:p>
    <w:p w14:paraId="52219E8B" w14:textId="77777777" w:rsidR="00D81EBF" w:rsidRPr="00140C26" w:rsidRDefault="00D81EBF" w:rsidP="00D81EBF">
      <w:pPr>
        <w:pStyle w:val="1st-Proposal-YJ"/>
        <w:tabs>
          <w:tab w:val="left" w:pos="1134"/>
        </w:tabs>
        <w:spacing w:before="156" w:after="156"/>
        <w:rPr>
          <w:rFonts w:eastAsiaTheme="minorEastAsia"/>
        </w:rPr>
      </w:pPr>
      <w:r>
        <w:rPr>
          <w:rFonts w:eastAsiaTheme="minorEastAsia"/>
        </w:rPr>
        <w:t>For CP CIoT optimizations, when there is no pending DL data and signaling, L1/L2 ACK may be used for efficient delivery.</w:t>
      </w:r>
    </w:p>
    <w:p w14:paraId="787C2340" w14:textId="7A1E567A" w:rsidR="00D81EBF" w:rsidRPr="00D81EBF" w:rsidRDefault="00D81EBF" w:rsidP="00D81EBF">
      <w:pPr>
        <w:pStyle w:val="1st-Proposal-YJ"/>
        <w:tabs>
          <w:tab w:val="left" w:pos="1134"/>
        </w:tabs>
        <w:spacing w:before="156" w:after="156"/>
        <w:rPr>
          <w:rFonts w:eastAsiaTheme="minorEastAsia"/>
        </w:rPr>
      </w:pPr>
      <w:r w:rsidRPr="00D81EBF">
        <w:rPr>
          <w:rFonts w:eastAsiaTheme="minorEastAsia"/>
        </w:rPr>
        <w:t xml:space="preserve">RAN2 </w:t>
      </w:r>
      <w:r w:rsidR="00BB4AFF">
        <w:rPr>
          <w:rFonts w:eastAsiaTheme="minorEastAsia"/>
        </w:rPr>
        <w:t xml:space="preserve">to </w:t>
      </w:r>
      <w:r w:rsidRPr="00D81EBF">
        <w:rPr>
          <w:rFonts w:eastAsiaTheme="minorEastAsia"/>
        </w:rPr>
        <w:t>discuss</w:t>
      </w:r>
      <w:r w:rsidR="00BB4AFF">
        <w:rPr>
          <w:rFonts w:eastAsiaTheme="minorEastAsia"/>
        </w:rPr>
        <w:t xml:space="preserve"> the</w:t>
      </w:r>
      <w:r w:rsidRPr="00D81EBF">
        <w:rPr>
          <w:rFonts w:eastAsiaTheme="minorEastAsia"/>
        </w:rPr>
        <w:t xml:space="preserve"> following failure handling and fallback issues</w:t>
      </w:r>
    </w:p>
    <w:p w14:paraId="4D6158B8" w14:textId="77777777" w:rsidR="00D81EBF" w:rsidRPr="00D81EBF" w:rsidRDefault="00D81EBF" w:rsidP="00CE382D">
      <w:pPr>
        <w:pStyle w:val="1st-Proposal-YJ"/>
        <w:numPr>
          <w:ilvl w:val="0"/>
          <w:numId w:val="9"/>
        </w:numPr>
        <w:spacing w:before="156" w:after="156"/>
        <w:rPr>
          <w:rFonts w:eastAsiaTheme="minorEastAsia"/>
        </w:rPr>
      </w:pPr>
      <w:r w:rsidRPr="00D81EBF">
        <w:rPr>
          <w:rFonts w:eastAsiaTheme="minorEastAsia"/>
        </w:rPr>
        <w:t>CB-Msg3 retransmission</w:t>
      </w:r>
    </w:p>
    <w:p w14:paraId="2A955819" w14:textId="77777777" w:rsidR="00D81EBF" w:rsidRPr="00D81EBF" w:rsidRDefault="00D81EBF" w:rsidP="00CE382D">
      <w:pPr>
        <w:pStyle w:val="1st-Proposal-YJ"/>
        <w:numPr>
          <w:ilvl w:val="0"/>
          <w:numId w:val="9"/>
        </w:numPr>
        <w:spacing w:before="156" w:after="156"/>
        <w:rPr>
          <w:rFonts w:eastAsiaTheme="minorEastAsia"/>
        </w:rPr>
      </w:pPr>
      <w:r w:rsidRPr="00D81EBF">
        <w:rPr>
          <w:rFonts w:eastAsiaTheme="minorEastAsia"/>
        </w:rPr>
        <w:t xml:space="preserve">NW controlled </w:t>
      </w:r>
      <w:proofErr w:type="spellStart"/>
      <w:r w:rsidRPr="00D81EBF">
        <w:rPr>
          <w:rFonts w:eastAsiaTheme="minorEastAsia"/>
        </w:rPr>
        <w:t>backoff</w:t>
      </w:r>
      <w:proofErr w:type="spellEnd"/>
      <w:r w:rsidRPr="00D81EBF">
        <w:rPr>
          <w:rFonts w:eastAsiaTheme="minorEastAsia"/>
        </w:rPr>
        <w:t xml:space="preserve"> </w:t>
      </w:r>
    </w:p>
    <w:p w14:paraId="0A7896CB" w14:textId="7D1CFC9E" w:rsidR="00600D76" w:rsidRPr="00D81EBF" w:rsidRDefault="00D81EBF" w:rsidP="00CE382D">
      <w:pPr>
        <w:pStyle w:val="1st-Proposal-YJ"/>
        <w:numPr>
          <w:ilvl w:val="0"/>
          <w:numId w:val="9"/>
        </w:numPr>
        <w:spacing w:before="156" w:after="156"/>
        <w:rPr>
          <w:rFonts w:eastAsiaTheme="minorEastAsia"/>
        </w:rPr>
      </w:pPr>
      <w:r w:rsidRPr="00D81EBF">
        <w:rPr>
          <w:rFonts w:eastAsiaTheme="minorEastAsia"/>
        </w:rPr>
        <w:t>The condition/trigger for a UE to fallback from CB EDT to RACH-based EDT</w:t>
      </w:r>
    </w:p>
    <w:p w14:paraId="748AFAD2" w14:textId="6C214885" w:rsidR="000A3782"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53E8147F" w14:textId="2B242430" w:rsidR="00FC64D3" w:rsidRPr="00FC64D3" w:rsidRDefault="00FC64D3" w:rsidP="00FC64D3">
      <w:pPr>
        <w:spacing w:before="156" w:after="156"/>
      </w:pPr>
      <w:r>
        <w:t xml:space="preserve">[1] </w:t>
      </w:r>
      <w:r w:rsidRPr="005F1824">
        <w:t>RP-240776</w:t>
      </w:r>
      <w:r w:rsidRPr="00640388">
        <w:t xml:space="preserve">, </w:t>
      </w:r>
      <w:bookmarkStart w:id="45" w:name="OLE_LINK12"/>
      <w:r w:rsidRPr="005F1824">
        <w:t xml:space="preserve">Revised WID on </w:t>
      </w:r>
      <w:bookmarkStart w:id="46" w:name="OLE_LINK17"/>
      <w:r w:rsidRPr="005F1824">
        <w:t>Non-Terrestrial Networks (NTN) for Internet of Things (</w:t>
      </w:r>
      <w:proofErr w:type="spellStart"/>
      <w:r w:rsidRPr="005F1824">
        <w:t>IoT</w:t>
      </w:r>
      <w:proofErr w:type="spellEnd"/>
      <w:r w:rsidRPr="005F1824">
        <w:t>) Phase 3</w:t>
      </w:r>
      <w:bookmarkEnd w:id="45"/>
      <w:bookmarkEnd w:id="46"/>
      <w:r>
        <w:t>.</w:t>
      </w:r>
    </w:p>
    <w:p w14:paraId="229B8B42" w14:textId="7FF465C9" w:rsidR="00AF7109" w:rsidRPr="00F40B75" w:rsidRDefault="007602B6" w:rsidP="000A3782">
      <w:pPr>
        <w:spacing w:before="156" w:after="156"/>
        <w:rPr>
          <w:rFonts w:eastAsiaTheme="minorEastAsia"/>
        </w:rPr>
      </w:pPr>
      <w:r>
        <w:t>[</w:t>
      </w:r>
      <w:r w:rsidR="00FC64D3">
        <w:t>2</w:t>
      </w:r>
      <w:r>
        <w:t xml:space="preserve">] </w:t>
      </w:r>
      <w:r w:rsidR="00040917">
        <w:t>Draft_R2_126</w:t>
      </w:r>
      <w:r w:rsidRPr="007602B6">
        <w:t>_Meeting_Report_v1</w:t>
      </w:r>
      <w:r w:rsidR="00F40B75">
        <w:t>.</w:t>
      </w:r>
    </w:p>
    <w:sectPr w:rsidR="00AF7109" w:rsidRPr="00F40B75"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9519E5B" w16cex:dateUtc="2024-07-31T12:33:00Z"/>
  <w16cex:commentExtensible w16cex:durableId="2D90869B" w16cex:dateUtc="2024-07-31T13:15:00Z"/>
  <w16cex:commentExtensible w16cex:durableId="4BADFB86" w16cex:dateUtc="2024-07-31T12:37:00Z"/>
  <w16cex:commentExtensible w16cex:durableId="4C80C538" w16cex:dateUtc="2024-07-31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731C0C6" w16cid:durableId="49519E5B"/>
  <w16cid:commentId w16cid:paraId="144DDBE5" w16cid:durableId="2D90869B"/>
  <w16cid:commentId w16cid:paraId="1FF6D240" w16cid:durableId="4BADFB86"/>
  <w16cid:commentId w16cid:paraId="0541534D" w16cid:durableId="4C80C53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02D4C" w14:textId="77777777" w:rsidR="00FA5DFB" w:rsidRDefault="00FA5DFB" w:rsidP="008242C1">
      <w:pPr>
        <w:spacing w:before="120" w:after="120"/>
      </w:pPr>
      <w:r>
        <w:separator/>
      </w:r>
    </w:p>
    <w:p w14:paraId="4556B206" w14:textId="77777777" w:rsidR="00FA5DFB" w:rsidRDefault="00FA5DFB">
      <w:pPr>
        <w:spacing w:before="120" w:after="120"/>
      </w:pPr>
    </w:p>
  </w:endnote>
  <w:endnote w:type="continuationSeparator" w:id="0">
    <w:p w14:paraId="37EBABCD" w14:textId="77777777" w:rsidR="00FA5DFB" w:rsidRDefault="00FA5DFB" w:rsidP="008242C1">
      <w:pPr>
        <w:spacing w:before="120" w:after="120"/>
      </w:pPr>
      <w:r>
        <w:continuationSeparator/>
      </w:r>
    </w:p>
    <w:p w14:paraId="672AB85A" w14:textId="77777777" w:rsidR="00FA5DFB" w:rsidRDefault="00FA5DF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D81EBF" w:rsidRDefault="00D81EBF">
    <w:pPr>
      <w:pStyle w:val="a7"/>
      <w:spacing w:before="120" w:after="120"/>
    </w:pPr>
  </w:p>
  <w:p w14:paraId="0539AD86" w14:textId="77777777" w:rsidR="00D81EBF" w:rsidRDefault="00D81EB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5FCF415C" w:rsidR="00D81EBF" w:rsidRPr="007B2F6F" w:rsidRDefault="00D81EB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3E64C3" w:rsidRPr="003E64C3">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D81EBF" w:rsidRDefault="00D81EBF">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CC142" w14:textId="77777777" w:rsidR="00FA5DFB" w:rsidRDefault="00FA5DFB" w:rsidP="008242C1">
      <w:pPr>
        <w:spacing w:before="120" w:after="120"/>
      </w:pPr>
      <w:r>
        <w:separator/>
      </w:r>
    </w:p>
    <w:p w14:paraId="7D2ED890" w14:textId="77777777" w:rsidR="00FA5DFB" w:rsidRDefault="00FA5DFB">
      <w:pPr>
        <w:spacing w:before="120" w:after="120"/>
      </w:pPr>
    </w:p>
  </w:footnote>
  <w:footnote w:type="continuationSeparator" w:id="0">
    <w:p w14:paraId="21D93F41" w14:textId="77777777" w:rsidR="00FA5DFB" w:rsidRDefault="00FA5DFB" w:rsidP="008242C1">
      <w:pPr>
        <w:spacing w:before="120" w:after="120"/>
      </w:pPr>
      <w:r>
        <w:continuationSeparator/>
      </w:r>
    </w:p>
    <w:p w14:paraId="265C639A" w14:textId="77777777" w:rsidR="00FA5DFB" w:rsidRDefault="00FA5DF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D81EBF" w:rsidRDefault="00D81EBF">
    <w:pPr>
      <w:pStyle w:val="a5"/>
      <w:spacing w:before="120" w:after="120"/>
    </w:pPr>
  </w:p>
  <w:p w14:paraId="24060235" w14:textId="77777777" w:rsidR="00D81EBF" w:rsidRDefault="00D81EBF">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D81EBF" w:rsidRPr="007B2F6F" w:rsidRDefault="00D81EBF"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D81EBF" w:rsidRDefault="00D81EBF">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661F8"/>
    <w:multiLevelType w:val="hybridMultilevel"/>
    <w:tmpl w:val="09C4E7F0"/>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280B6B69"/>
    <w:multiLevelType w:val="hybridMultilevel"/>
    <w:tmpl w:val="60EEFAB4"/>
    <w:lvl w:ilvl="0" w:tplc="4914F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433525C"/>
    <w:multiLevelType w:val="multilevel"/>
    <w:tmpl w:val="57EC933A"/>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EA714ED"/>
    <w:multiLevelType w:val="multilevel"/>
    <w:tmpl w:val="F350C3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2A55DFA"/>
    <w:multiLevelType w:val="hybridMultilevel"/>
    <w:tmpl w:val="665661EA"/>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BE2066"/>
    <w:multiLevelType w:val="hybridMultilevel"/>
    <w:tmpl w:val="25DCDE76"/>
    <w:lvl w:ilvl="0" w:tplc="A6187904">
      <w:start w:val="22"/>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61763E5B"/>
    <w:multiLevelType w:val="hybridMultilevel"/>
    <w:tmpl w:val="F384D4C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A5E3E6E"/>
    <w:multiLevelType w:val="hybridMultilevel"/>
    <w:tmpl w:val="636EF884"/>
    <w:lvl w:ilvl="0" w:tplc="A330E07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3"/>
  </w:num>
  <w:num w:numId="4">
    <w:abstractNumId w:val="11"/>
  </w:num>
  <w:num w:numId="5">
    <w:abstractNumId w:val="12"/>
  </w:num>
  <w:num w:numId="6">
    <w:abstractNumId w:val="5"/>
  </w:num>
  <w:num w:numId="7">
    <w:abstractNumId w:val="8"/>
  </w:num>
  <w:num w:numId="8">
    <w:abstractNumId w:val="7"/>
  </w:num>
  <w:num w:numId="9">
    <w:abstractNumId w:val="13"/>
  </w:num>
  <w:num w:numId="10">
    <w:abstractNumId w:val="2"/>
  </w:num>
  <w:num w:numId="11">
    <w:abstractNumId w:val="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018C1"/>
    <w:rsid w:val="00001C8A"/>
    <w:rsid w:val="0000333A"/>
    <w:rsid w:val="0000373B"/>
    <w:rsid w:val="0000408A"/>
    <w:rsid w:val="00004EDA"/>
    <w:rsid w:val="000050A6"/>
    <w:rsid w:val="000050B5"/>
    <w:rsid w:val="00005154"/>
    <w:rsid w:val="00005879"/>
    <w:rsid w:val="000066B3"/>
    <w:rsid w:val="000110FC"/>
    <w:rsid w:val="00013E93"/>
    <w:rsid w:val="0001548B"/>
    <w:rsid w:val="00016B37"/>
    <w:rsid w:val="00017483"/>
    <w:rsid w:val="000178BD"/>
    <w:rsid w:val="00017BA2"/>
    <w:rsid w:val="000209D3"/>
    <w:rsid w:val="0002304C"/>
    <w:rsid w:val="00023079"/>
    <w:rsid w:val="000230C9"/>
    <w:rsid w:val="00023F51"/>
    <w:rsid w:val="00024845"/>
    <w:rsid w:val="0002524B"/>
    <w:rsid w:val="00025580"/>
    <w:rsid w:val="000260D0"/>
    <w:rsid w:val="000261A4"/>
    <w:rsid w:val="00026204"/>
    <w:rsid w:val="00026C2D"/>
    <w:rsid w:val="00027447"/>
    <w:rsid w:val="00027E6E"/>
    <w:rsid w:val="00030C1E"/>
    <w:rsid w:val="000321ED"/>
    <w:rsid w:val="00032276"/>
    <w:rsid w:val="0003252A"/>
    <w:rsid w:val="00033A0B"/>
    <w:rsid w:val="0003506B"/>
    <w:rsid w:val="00040917"/>
    <w:rsid w:val="00041A7E"/>
    <w:rsid w:val="000423B4"/>
    <w:rsid w:val="000461CD"/>
    <w:rsid w:val="00046263"/>
    <w:rsid w:val="00046313"/>
    <w:rsid w:val="00046C8B"/>
    <w:rsid w:val="00046D6B"/>
    <w:rsid w:val="00047006"/>
    <w:rsid w:val="00047A6C"/>
    <w:rsid w:val="00047E1D"/>
    <w:rsid w:val="00051691"/>
    <w:rsid w:val="00051C94"/>
    <w:rsid w:val="00054791"/>
    <w:rsid w:val="0005494E"/>
    <w:rsid w:val="00054CB1"/>
    <w:rsid w:val="00054E2B"/>
    <w:rsid w:val="00054F6E"/>
    <w:rsid w:val="00055E25"/>
    <w:rsid w:val="00056433"/>
    <w:rsid w:val="00056A75"/>
    <w:rsid w:val="0005784C"/>
    <w:rsid w:val="0006123A"/>
    <w:rsid w:val="00061B00"/>
    <w:rsid w:val="00062841"/>
    <w:rsid w:val="0006591F"/>
    <w:rsid w:val="00065AA0"/>
    <w:rsid w:val="000677A1"/>
    <w:rsid w:val="00067814"/>
    <w:rsid w:val="00067D3A"/>
    <w:rsid w:val="00067F52"/>
    <w:rsid w:val="00071020"/>
    <w:rsid w:val="000714FE"/>
    <w:rsid w:val="000723C1"/>
    <w:rsid w:val="00072962"/>
    <w:rsid w:val="0007367D"/>
    <w:rsid w:val="00073839"/>
    <w:rsid w:val="000739A0"/>
    <w:rsid w:val="00073E09"/>
    <w:rsid w:val="00073E50"/>
    <w:rsid w:val="00077128"/>
    <w:rsid w:val="000774EA"/>
    <w:rsid w:val="000775A7"/>
    <w:rsid w:val="00077F42"/>
    <w:rsid w:val="000803B6"/>
    <w:rsid w:val="0008273D"/>
    <w:rsid w:val="00082F43"/>
    <w:rsid w:val="0008390E"/>
    <w:rsid w:val="00083F86"/>
    <w:rsid w:val="00084EDB"/>
    <w:rsid w:val="00086882"/>
    <w:rsid w:val="00087ABB"/>
    <w:rsid w:val="0009058C"/>
    <w:rsid w:val="00091989"/>
    <w:rsid w:val="00091C18"/>
    <w:rsid w:val="00091C77"/>
    <w:rsid w:val="000926C2"/>
    <w:rsid w:val="00093E40"/>
    <w:rsid w:val="00095995"/>
    <w:rsid w:val="00095AC3"/>
    <w:rsid w:val="00095EBA"/>
    <w:rsid w:val="00096060"/>
    <w:rsid w:val="00096142"/>
    <w:rsid w:val="000A006A"/>
    <w:rsid w:val="000A02CD"/>
    <w:rsid w:val="000A088E"/>
    <w:rsid w:val="000A0D3E"/>
    <w:rsid w:val="000A1103"/>
    <w:rsid w:val="000A120D"/>
    <w:rsid w:val="000A1A1B"/>
    <w:rsid w:val="000A1B7A"/>
    <w:rsid w:val="000A2E6A"/>
    <w:rsid w:val="000A3423"/>
    <w:rsid w:val="000A3782"/>
    <w:rsid w:val="000A4BE5"/>
    <w:rsid w:val="000A5578"/>
    <w:rsid w:val="000A59D0"/>
    <w:rsid w:val="000B0370"/>
    <w:rsid w:val="000B0405"/>
    <w:rsid w:val="000B0D90"/>
    <w:rsid w:val="000B0E56"/>
    <w:rsid w:val="000B1D11"/>
    <w:rsid w:val="000B5507"/>
    <w:rsid w:val="000B5F47"/>
    <w:rsid w:val="000B6291"/>
    <w:rsid w:val="000B6E18"/>
    <w:rsid w:val="000B7552"/>
    <w:rsid w:val="000C077A"/>
    <w:rsid w:val="000C0B59"/>
    <w:rsid w:val="000C0F07"/>
    <w:rsid w:val="000C2B08"/>
    <w:rsid w:val="000C347C"/>
    <w:rsid w:val="000C4398"/>
    <w:rsid w:val="000C4618"/>
    <w:rsid w:val="000C5C3C"/>
    <w:rsid w:val="000C60CA"/>
    <w:rsid w:val="000C6803"/>
    <w:rsid w:val="000C6CEE"/>
    <w:rsid w:val="000D0346"/>
    <w:rsid w:val="000D037C"/>
    <w:rsid w:val="000D0749"/>
    <w:rsid w:val="000D1F09"/>
    <w:rsid w:val="000D24BF"/>
    <w:rsid w:val="000D2930"/>
    <w:rsid w:val="000D2942"/>
    <w:rsid w:val="000D3592"/>
    <w:rsid w:val="000D3B4A"/>
    <w:rsid w:val="000D53AB"/>
    <w:rsid w:val="000D5C73"/>
    <w:rsid w:val="000D7357"/>
    <w:rsid w:val="000E0096"/>
    <w:rsid w:val="000E0186"/>
    <w:rsid w:val="000E1F71"/>
    <w:rsid w:val="000E26D0"/>
    <w:rsid w:val="000E31AB"/>
    <w:rsid w:val="000E4061"/>
    <w:rsid w:val="000E4414"/>
    <w:rsid w:val="000E4EEC"/>
    <w:rsid w:val="000E72F5"/>
    <w:rsid w:val="000E7788"/>
    <w:rsid w:val="000E7DE6"/>
    <w:rsid w:val="000F0101"/>
    <w:rsid w:val="000F05EA"/>
    <w:rsid w:val="000F1DC1"/>
    <w:rsid w:val="000F1F65"/>
    <w:rsid w:val="000F2FF2"/>
    <w:rsid w:val="000F3460"/>
    <w:rsid w:val="000F4128"/>
    <w:rsid w:val="000F42CC"/>
    <w:rsid w:val="000F597F"/>
    <w:rsid w:val="000F6BE5"/>
    <w:rsid w:val="000F729D"/>
    <w:rsid w:val="000F74A6"/>
    <w:rsid w:val="000F7CE2"/>
    <w:rsid w:val="000F7DB2"/>
    <w:rsid w:val="00101EE7"/>
    <w:rsid w:val="001021C5"/>
    <w:rsid w:val="0010232E"/>
    <w:rsid w:val="0010298D"/>
    <w:rsid w:val="0010319D"/>
    <w:rsid w:val="0010361F"/>
    <w:rsid w:val="00103A82"/>
    <w:rsid w:val="00104AD4"/>
    <w:rsid w:val="001059BD"/>
    <w:rsid w:val="001060E8"/>
    <w:rsid w:val="00106D2E"/>
    <w:rsid w:val="0010706A"/>
    <w:rsid w:val="00107386"/>
    <w:rsid w:val="001076AD"/>
    <w:rsid w:val="00110180"/>
    <w:rsid w:val="00110245"/>
    <w:rsid w:val="001105AE"/>
    <w:rsid w:val="001138D1"/>
    <w:rsid w:val="00114721"/>
    <w:rsid w:val="00115ED9"/>
    <w:rsid w:val="00115FEE"/>
    <w:rsid w:val="0011637A"/>
    <w:rsid w:val="00116FD5"/>
    <w:rsid w:val="00117687"/>
    <w:rsid w:val="00117E50"/>
    <w:rsid w:val="00121205"/>
    <w:rsid w:val="00121410"/>
    <w:rsid w:val="0012179E"/>
    <w:rsid w:val="0012206D"/>
    <w:rsid w:val="0012518D"/>
    <w:rsid w:val="00125A3A"/>
    <w:rsid w:val="00126F76"/>
    <w:rsid w:val="00131271"/>
    <w:rsid w:val="0013137A"/>
    <w:rsid w:val="001319A2"/>
    <w:rsid w:val="0013344A"/>
    <w:rsid w:val="0013440D"/>
    <w:rsid w:val="001344E4"/>
    <w:rsid w:val="00135F5A"/>
    <w:rsid w:val="00137D08"/>
    <w:rsid w:val="00140C26"/>
    <w:rsid w:val="00141E0C"/>
    <w:rsid w:val="00142049"/>
    <w:rsid w:val="00142D6B"/>
    <w:rsid w:val="00143FA4"/>
    <w:rsid w:val="001441E3"/>
    <w:rsid w:val="001442A3"/>
    <w:rsid w:val="00144530"/>
    <w:rsid w:val="00144D48"/>
    <w:rsid w:val="0014504A"/>
    <w:rsid w:val="001450F4"/>
    <w:rsid w:val="00145B5A"/>
    <w:rsid w:val="00145BC3"/>
    <w:rsid w:val="00147C31"/>
    <w:rsid w:val="00151A06"/>
    <w:rsid w:val="00152023"/>
    <w:rsid w:val="00152100"/>
    <w:rsid w:val="00152367"/>
    <w:rsid w:val="0015378A"/>
    <w:rsid w:val="00153F66"/>
    <w:rsid w:val="00160FF6"/>
    <w:rsid w:val="00162450"/>
    <w:rsid w:val="00162491"/>
    <w:rsid w:val="00162838"/>
    <w:rsid w:val="00162E0A"/>
    <w:rsid w:val="0016469F"/>
    <w:rsid w:val="0016495F"/>
    <w:rsid w:val="0016577C"/>
    <w:rsid w:val="001657E4"/>
    <w:rsid w:val="001664A1"/>
    <w:rsid w:val="00166F33"/>
    <w:rsid w:val="0016722F"/>
    <w:rsid w:val="00170096"/>
    <w:rsid w:val="00172735"/>
    <w:rsid w:val="00172826"/>
    <w:rsid w:val="00172963"/>
    <w:rsid w:val="0017351C"/>
    <w:rsid w:val="00173B53"/>
    <w:rsid w:val="00174133"/>
    <w:rsid w:val="00175E7E"/>
    <w:rsid w:val="00175FD8"/>
    <w:rsid w:val="0017648B"/>
    <w:rsid w:val="00176700"/>
    <w:rsid w:val="0017765E"/>
    <w:rsid w:val="001777F6"/>
    <w:rsid w:val="00177FDE"/>
    <w:rsid w:val="00180FDD"/>
    <w:rsid w:val="0018476E"/>
    <w:rsid w:val="00184D3C"/>
    <w:rsid w:val="00185B15"/>
    <w:rsid w:val="0018614D"/>
    <w:rsid w:val="001871ED"/>
    <w:rsid w:val="00190973"/>
    <w:rsid w:val="00190C62"/>
    <w:rsid w:val="00191473"/>
    <w:rsid w:val="00191666"/>
    <w:rsid w:val="00191D6F"/>
    <w:rsid w:val="00192443"/>
    <w:rsid w:val="00192E69"/>
    <w:rsid w:val="00193E83"/>
    <w:rsid w:val="00194052"/>
    <w:rsid w:val="00195030"/>
    <w:rsid w:val="00195D76"/>
    <w:rsid w:val="00196368"/>
    <w:rsid w:val="001A015E"/>
    <w:rsid w:val="001A09D1"/>
    <w:rsid w:val="001A0DC6"/>
    <w:rsid w:val="001A43E1"/>
    <w:rsid w:val="001A5A27"/>
    <w:rsid w:val="001A5BE3"/>
    <w:rsid w:val="001A66B0"/>
    <w:rsid w:val="001A6B34"/>
    <w:rsid w:val="001A6DB5"/>
    <w:rsid w:val="001A7B42"/>
    <w:rsid w:val="001B0179"/>
    <w:rsid w:val="001B0F28"/>
    <w:rsid w:val="001B1C2E"/>
    <w:rsid w:val="001B2A44"/>
    <w:rsid w:val="001B3ADB"/>
    <w:rsid w:val="001B702F"/>
    <w:rsid w:val="001C082E"/>
    <w:rsid w:val="001C1AE0"/>
    <w:rsid w:val="001C5AA6"/>
    <w:rsid w:val="001C5F60"/>
    <w:rsid w:val="001C6439"/>
    <w:rsid w:val="001C719A"/>
    <w:rsid w:val="001C72EA"/>
    <w:rsid w:val="001C7C63"/>
    <w:rsid w:val="001C7C6C"/>
    <w:rsid w:val="001D08D8"/>
    <w:rsid w:val="001D0EBA"/>
    <w:rsid w:val="001D1339"/>
    <w:rsid w:val="001D1B3E"/>
    <w:rsid w:val="001D1D4E"/>
    <w:rsid w:val="001D1E55"/>
    <w:rsid w:val="001D27A9"/>
    <w:rsid w:val="001D3141"/>
    <w:rsid w:val="001D3AAB"/>
    <w:rsid w:val="001D4649"/>
    <w:rsid w:val="001D4817"/>
    <w:rsid w:val="001D55CF"/>
    <w:rsid w:val="001D6A57"/>
    <w:rsid w:val="001D7421"/>
    <w:rsid w:val="001D7800"/>
    <w:rsid w:val="001E0935"/>
    <w:rsid w:val="001E1659"/>
    <w:rsid w:val="001E1A8B"/>
    <w:rsid w:val="001E2612"/>
    <w:rsid w:val="001E3BAD"/>
    <w:rsid w:val="001E5366"/>
    <w:rsid w:val="001E735C"/>
    <w:rsid w:val="001F0D29"/>
    <w:rsid w:val="001F2359"/>
    <w:rsid w:val="001F2D34"/>
    <w:rsid w:val="001F31AB"/>
    <w:rsid w:val="001F3504"/>
    <w:rsid w:val="001F4448"/>
    <w:rsid w:val="001F5069"/>
    <w:rsid w:val="001F66C1"/>
    <w:rsid w:val="001F66E8"/>
    <w:rsid w:val="001F67BF"/>
    <w:rsid w:val="001F74EE"/>
    <w:rsid w:val="001F7E77"/>
    <w:rsid w:val="0020035C"/>
    <w:rsid w:val="002014EE"/>
    <w:rsid w:val="002019BC"/>
    <w:rsid w:val="002022AA"/>
    <w:rsid w:val="0020322E"/>
    <w:rsid w:val="00203298"/>
    <w:rsid w:val="00205557"/>
    <w:rsid w:val="002057C0"/>
    <w:rsid w:val="0020663A"/>
    <w:rsid w:val="00206A6C"/>
    <w:rsid w:val="00207852"/>
    <w:rsid w:val="00207C79"/>
    <w:rsid w:val="002101A6"/>
    <w:rsid w:val="00210AF5"/>
    <w:rsid w:val="00210EA4"/>
    <w:rsid w:val="00211F53"/>
    <w:rsid w:val="0021226B"/>
    <w:rsid w:val="002127FE"/>
    <w:rsid w:val="00212878"/>
    <w:rsid w:val="0021386F"/>
    <w:rsid w:val="00215E89"/>
    <w:rsid w:val="00216868"/>
    <w:rsid w:val="00217363"/>
    <w:rsid w:val="00220AF2"/>
    <w:rsid w:val="00221E12"/>
    <w:rsid w:val="002249B0"/>
    <w:rsid w:val="00224C79"/>
    <w:rsid w:val="0022523F"/>
    <w:rsid w:val="00225A67"/>
    <w:rsid w:val="002263AB"/>
    <w:rsid w:val="00226788"/>
    <w:rsid w:val="002268D7"/>
    <w:rsid w:val="00227241"/>
    <w:rsid w:val="002303E3"/>
    <w:rsid w:val="00231F51"/>
    <w:rsid w:val="0023238B"/>
    <w:rsid w:val="00232F85"/>
    <w:rsid w:val="00233C6E"/>
    <w:rsid w:val="00233E0A"/>
    <w:rsid w:val="002346E3"/>
    <w:rsid w:val="002350DA"/>
    <w:rsid w:val="002356DC"/>
    <w:rsid w:val="00237013"/>
    <w:rsid w:val="00237455"/>
    <w:rsid w:val="00241124"/>
    <w:rsid w:val="00241230"/>
    <w:rsid w:val="0024144D"/>
    <w:rsid w:val="00241782"/>
    <w:rsid w:val="00242577"/>
    <w:rsid w:val="00242591"/>
    <w:rsid w:val="00243B4C"/>
    <w:rsid w:val="00244A46"/>
    <w:rsid w:val="002458FE"/>
    <w:rsid w:val="00245B2A"/>
    <w:rsid w:val="00246326"/>
    <w:rsid w:val="00250467"/>
    <w:rsid w:val="0025075E"/>
    <w:rsid w:val="00251452"/>
    <w:rsid w:val="00251611"/>
    <w:rsid w:val="002517B6"/>
    <w:rsid w:val="0025182F"/>
    <w:rsid w:val="00252AB0"/>
    <w:rsid w:val="00254E64"/>
    <w:rsid w:val="002558B4"/>
    <w:rsid w:val="00256234"/>
    <w:rsid w:val="0025651D"/>
    <w:rsid w:val="002573CD"/>
    <w:rsid w:val="002615A2"/>
    <w:rsid w:val="00262967"/>
    <w:rsid w:val="00262F06"/>
    <w:rsid w:val="00263555"/>
    <w:rsid w:val="002635AE"/>
    <w:rsid w:val="00263916"/>
    <w:rsid w:val="00264A93"/>
    <w:rsid w:val="00264AA6"/>
    <w:rsid w:val="0026557F"/>
    <w:rsid w:val="00266191"/>
    <w:rsid w:val="002700DC"/>
    <w:rsid w:val="00270A85"/>
    <w:rsid w:val="002717B9"/>
    <w:rsid w:val="00271C98"/>
    <w:rsid w:val="00273BA2"/>
    <w:rsid w:val="00274D8A"/>
    <w:rsid w:val="00274E73"/>
    <w:rsid w:val="002758B4"/>
    <w:rsid w:val="00275A2E"/>
    <w:rsid w:val="00275CD7"/>
    <w:rsid w:val="00276353"/>
    <w:rsid w:val="002764FA"/>
    <w:rsid w:val="002765AC"/>
    <w:rsid w:val="00276619"/>
    <w:rsid w:val="00277945"/>
    <w:rsid w:val="00277BA1"/>
    <w:rsid w:val="00277DF4"/>
    <w:rsid w:val="0028044F"/>
    <w:rsid w:val="00282863"/>
    <w:rsid w:val="00282B93"/>
    <w:rsid w:val="00282FAC"/>
    <w:rsid w:val="00283E92"/>
    <w:rsid w:val="002844E1"/>
    <w:rsid w:val="002845FA"/>
    <w:rsid w:val="00284823"/>
    <w:rsid w:val="00285C3A"/>
    <w:rsid w:val="00291238"/>
    <w:rsid w:val="0029172B"/>
    <w:rsid w:val="00292908"/>
    <w:rsid w:val="002948D3"/>
    <w:rsid w:val="002959B8"/>
    <w:rsid w:val="00295BEA"/>
    <w:rsid w:val="00295C05"/>
    <w:rsid w:val="00297075"/>
    <w:rsid w:val="00297098"/>
    <w:rsid w:val="002A00B6"/>
    <w:rsid w:val="002A05F4"/>
    <w:rsid w:val="002A0725"/>
    <w:rsid w:val="002A0B66"/>
    <w:rsid w:val="002A1E58"/>
    <w:rsid w:val="002A24B0"/>
    <w:rsid w:val="002A2BE2"/>
    <w:rsid w:val="002A385C"/>
    <w:rsid w:val="002A420A"/>
    <w:rsid w:val="002A43A1"/>
    <w:rsid w:val="002A4BCE"/>
    <w:rsid w:val="002A5843"/>
    <w:rsid w:val="002A5E60"/>
    <w:rsid w:val="002A6668"/>
    <w:rsid w:val="002A69BB"/>
    <w:rsid w:val="002A726F"/>
    <w:rsid w:val="002A784A"/>
    <w:rsid w:val="002B05E4"/>
    <w:rsid w:val="002B062D"/>
    <w:rsid w:val="002B0A84"/>
    <w:rsid w:val="002B0B7E"/>
    <w:rsid w:val="002B10E3"/>
    <w:rsid w:val="002B1B96"/>
    <w:rsid w:val="002B1BFD"/>
    <w:rsid w:val="002B2955"/>
    <w:rsid w:val="002B2C38"/>
    <w:rsid w:val="002B3F87"/>
    <w:rsid w:val="002B40AE"/>
    <w:rsid w:val="002B43AB"/>
    <w:rsid w:val="002B4403"/>
    <w:rsid w:val="002B49E4"/>
    <w:rsid w:val="002B4D59"/>
    <w:rsid w:val="002B7483"/>
    <w:rsid w:val="002C0374"/>
    <w:rsid w:val="002C0E06"/>
    <w:rsid w:val="002C2905"/>
    <w:rsid w:val="002C39AC"/>
    <w:rsid w:val="002C5E3F"/>
    <w:rsid w:val="002C6597"/>
    <w:rsid w:val="002C66B5"/>
    <w:rsid w:val="002C6B36"/>
    <w:rsid w:val="002C7BB2"/>
    <w:rsid w:val="002C7DC0"/>
    <w:rsid w:val="002D0D40"/>
    <w:rsid w:val="002D4B72"/>
    <w:rsid w:val="002D537B"/>
    <w:rsid w:val="002D5430"/>
    <w:rsid w:val="002D549C"/>
    <w:rsid w:val="002D593E"/>
    <w:rsid w:val="002D60A2"/>
    <w:rsid w:val="002D67EC"/>
    <w:rsid w:val="002E0E05"/>
    <w:rsid w:val="002E1476"/>
    <w:rsid w:val="002E14EF"/>
    <w:rsid w:val="002E19C2"/>
    <w:rsid w:val="002E1BEF"/>
    <w:rsid w:val="002E2108"/>
    <w:rsid w:val="002E25AC"/>
    <w:rsid w:val="002E266A"/>
    <w:rsid w:val="002E2C64"/>
    <w:rsid w:val="002E41BF"/>
    <w:rsid w:val="002E55D0"/>
    <w:rsid w:val="002E562F"/>
    <w:rsid w:val="002E76AA"/>
    <w:rsid w:val="002F1654"/>
    <w:rsid w:val="002F2363"/>
    <w:rsid w:val="002F2575"/>
    <w:rsid w:val="002F2B4C"/>
    <w:rsid w:val="002F366C"/>
    <w:rsid w:val="002F4683"/>
    <w:rsid w:val="002F5B89"/>
    <w:rsid w:val="002F5DBC"/>
    <w:rsid w:val="002F66A6"/>
    <w:rsid w:val="00300A40"/>
    <w:rsid w:val="003011A3"/>
    <w:rsid w:val="003015B1"/>
    <w:rsid w:val="003028DE"/>
    <w:rsid w:val="00302929"/>
    <w:rsid w:val="003029A3"/>
    <w:rsid w:val="00302DCB"/>
    <w:rsid w:val="00303543"/>
    <w:rsid w:val="00305614"/>
    <w:rsid w:val="003059AE"/>
    <w:rsid w:val="00306125"/>
    <w:rsid w:val="003061EB"/>
    <w:rsid w:val="00306559"/>
    <w:rsid w:val="00307549"/>
    <w:rsid w:val="00311BA6"/>
    <w:rsid w:val="0031212E"/>
    <w:rsid w:val="00312E1F"/>
    <w:rsid w:val="00312E32"/>
    <w:rsid w:val="003159A1"/>
    <w:rsid w:val="0031678E"/>
    <w:rsid w:val="00316810"/>
    <w:rsid w:val="00317A29"/>
    <w:rsid w:val="00317B51"/>
    <w:rsid w:val="00320623"/>
    <w:rsid w:val="003210A9"/>
    <w:rsid w:val="003214E1"/>
    <w:rsid w:val="0032244D"/>
    <w:rsid w:val="00322466"/>
    <w:rsid w:val="00323BC3"/>
    <w:rsid w:val="0032438F"/>
    <w:rsid w:val="00324AE9"/>
    <w:rsid w:val="00324E7B"/>
    <w:rsid w:val="003260CC"/>
    <w:rsid w:val="0032668F"/>
    <w:rsid w:val="0032739A"/>
    <w:rsid w:val="0033372C"/>
    <w:rsid w:val="00333884"/>
    <w:rsid w:val="00334356"/>
    <w:rsid w:val="003353C7"/>
    <w:rsid w:val="0033549E"/>
    <w:rsid w:val="0033573D"/>
    <w:rsid w:val="0033614E"/>
    <w:rsid w:val="00336D87"/>
    <w:rsid w:val="00336ED6"/>
    <w:rsid w:val="00337831"/>
    <w:rsid w:val="00340514"/>
    <w:rsid w:val="00340644"/>
    <w:rsid w:val="003416B8"/>
    <w:rsid w:val="00341BA8"/>
    <w:rsid w:val="00341E6C"/>
    <w:rsid w:val="00343E72"/>
    <w:rsid w:val="003442DE"/>
    <w:rsid w:val="003442EE"/>
    <w:rsid w:val="0034460B"/>
    <w:rsid w:val="00344D24"/>
    <w:rsid w:val="00345B69"/>
    <w:rsid w:val="00346A77"/>
    <w:rsid w:val="00347747"/>
    <w:rsid w:val="00347B45"/>
    <w:rsid w:val="00351701"/>
    <w:rsid w:val="0035195B"/>
    <w:rsid w:val="003550ED"/>
    <w:rsid w:val="00356428"/>
    <w:rsid w:val="00356E67"/>
    <w:rsid w:val="00356FD8"/>
    <w:rsid w:val="00357BFD"/>
    <w:rsid w:val="00361F4E"/>
    <w:rsid w:val="00362577"/>
    <w:rsid w:val="003645CD"/>
    <w:rsid w:val="003677EA"/>
    <w:rsid w:val="0037135F"/>
    <w:rsid w:val="00372F47"/>
    <w:rsid w:val="003749ED"/>
    <w:rsid w:val="00374C50"/>
    <w:rsid w:val="00375689"/>
    <w:rsid w:val="0037717F"/>
    <w:rsid w:val="0037739C"/>
    <w:rsid w:val="0037777E"/>
    <w:rsid w:val="003778D5"/>
    <w:rsid w:val="00377E1F"/>
    <w:rsid w:val="00381C42"/>
    <w:rsid w:val="00382D6A"/>
    <w:rsid w:val="00382E73"/>
    <w:rsid w:val="003832D4"/>
    <w:rsid w:val="003834D2"/>
    <w:rsid w:val="00383CCA"/>
    <w:rsid w:val="00387455"/>
    <w:rsid w:val="00390079"/>
    <w:rsid w:val="003902C5"/>
    <w:rsid w:val="003902DF"/>
    <w:rsid w:val="00390A93"/>
    <w:rsid w:val="00390F62"/>
    <w:rsid w:val="00390FF5"/>
    <w:rsid w:val="00391818"/>
    <w:rsid w:val="0039672C"/>
    <w:rsid w:val="00397D32"/>
    <w:rsid w:val="003A0B7B"/>
    <w:rsid w:val="003A123D"/>
    <w:rsid w:val="003A19F3"/>
    <w:rsid w:val="003A1B43"/>
    <w:rsid w:val="003A3877"/>
    <w:rsid w:val="003A5B2D"/>
    <w:rsid w:val="003A609E"/>
    <w:rsid w:val="003A673B"/>
    <w:rsid w:val="003A6B54"/>
    <w:rsid w:val="003B0257"/>
    <w:rsid w:val="003B0384"/>
    <w:rsid w:val="003B0538"/>
    <w:rsid w:val="003B06F8"/>
    <w:rsid w:val="003B3724"/>
    <w:rsid w:val="003B42D3"/>
    <w:rsid w:val="003B48A5"/>
    <w:rsid w:val="003B57CA"/>
    <w:rsid w:val="003B60D9"/>
    <w:rsid w:val="003B6B62"/>
    <w:rsid w:val="003B7B94"/>
    <w:rsid w:val="003C0001"/>
    <w:rsid w:val="003C0402"/>
    <w:rsid w:val="003C1659"/>
    <w:rsid w:val="003C18A6"/>
    <w:rsid w:val="003C2738"/>
    <w:rsid w:val="003C3BF0"/>
    <w:rsid w:val="003C3D09"/>
    <w:rsid w:val="003C410A"/>
    <w:rsid w:val="003C4492"/>
    <w:rsid w:val="003C45EF"/>
    <w:rsid w:val="003C49D2"/>
    <w:rsid w:val="003C4B21"/>
    <w:rsid w:val="003C5813"/>
    <w:rsid w:val="003C6159"/>
    <w:rsid w:val="003C645F"/>
    <w:rsid w:val="003C661B"/>
    <w:rsid w:val="003C6D11"/>
    <w:rsid w:val="003C753D"/>
    <w:rsid w:val="003C7833"/>
    <w:rsid w:val="003D0DFF"/>
    <w:rsid w:val="003D1C4D"/>
    <w:rsid w:val="003D2A42"/>
    <w:rsid w:val="003D39EE"/>
    <w:rsid w:val="003D4164"/>
    <w:rsid w:val="003D4528"/>
    <w:rsid w:val="003D510B"/>
    <w:rsid w:val="003D5AD8"/>
    <w:rsid w:val="003D7E8D"/>
    <w:rsid w:val="003E1301"/>
    <w:rsid w:val="003E2F1F"/>
    <w:rsid w:val="003E4F66"/>
    <w:rsid w:val="003E5AA0"/>
    <w:rsid w:val="003E5E16"/>
    <w:rsid w:val="003E5F2C"/>
    <w:rsid w:val="003E64C3"/>
    <w:rsid w:val="003F0516"/>
    <w:rsid w:val="003F09A6"/>
    <w:rsid w:val="003F10E7"/>
    <w:rsid w:val="003F15AF"/>
    <w:rsid w:val="003F186F"/>
    <w:rsid w:val="003F2E4F"/>
    <w:rsid w:val="003F30CA"/>
    <w:rsid w:val="003F37E5"/>
    <w:rsid w:val="003F5096"/>
    <w:rsid w:val="003F5F2B"/>
    <w:rsid w:val="003F5F8D"/>
    <w:rsid w:val="003F67A1"/>
    <w:rsid w:val="003F71BB"/>
    <w:rsid w:val="003F7305"/>
    <w:rsid w:val="003F756D"/>
    <w:rsid w:val="004016EE"/>
    <w:rsid w:val="0040387B"/>
    <w:rsid w:val="00404421"/>
    <w:rsid w:val="0040457B"/>
    <w:rsid w:val="0040499F"/>
    <w:rsid w:val="00404A26"/>
    <w:rsid w:val="00407528"/>
    <w:rsid w:val="0041021B"/>
    <w:rsid w:val="004103F3"/>
    <w:rsid w:val="00411DB7"/>
    <w:rsid w:val="0041213B"/>
    <w:rsid w:val="00412B9B"/>
    <w:rsid w:val="00412F37"/>
    <w:rsid w:val="0041301D"/>
    <w:rsid w:val="00413B78"/>
    <w:rsid w:val="00413FD9"/>
    <w:rsid w:val="00414A16"/>
    <w:rsid w:val="0041565F"/>
    <w:rsid w:val="00415C3D"/>
    <w:rsid w:val="00417410"/>
    <w:rsid w:val="0042019E"/>
    <w:rsid w:val="0042065E"/>
    <w:rsid w:val="0042180A"/>
    <w:rsid w:val="00421890"/>
    <w:rsid w:val="00422535"/>
    <w:rsid w:val="00422FAD"/>
    <w:rsid w:val="00423011"/>
    <w:rsid w:val="00423AEC"/>
    <w:rsid w:val="00423D25"/>
    <w:rsid w:val="004244B5"/>
    <w:rsid w:val="00424704"/>
    <w:rsid w:val="00424714"/>
    <w:rsid w:val="004250C0"/>
    <w:rsid w:val="00425B4F"/>
    <w:rsid w:val="004263A8"/>
    <w:rsid w:val="00427108"/>
    <w:rsid w:val="00427C2A"/>
    <w:rsid w:val="004315FB"/>
    <w:rsid w:val="00432B57"/>
    <w:rsid w:val="00433520"/>
    <w:rsid w:val="00433CF0"/>
    <w:rsid w:val="00436DB4"/>
    <w:rsid w:val="00437FB2"/>
    <w:rsid w:val="00440EFE"/>
    <w:rsid w:val="004411BB"/>
    <w:rsid w:val="00441C65"/>
    <w:rsid w:val="004420F0"/>
    <w:rsid w:val="00442AEB"/>
    <w:rsid w:val="00443348"/>
    <w:rsid w:val="0044498D"/>
    <w:rsid w:val="004467C1"/>
    <w:rsid w:val="004472A0"/>
    <w:rsid w:val="00450E67"/>
    <w:rsid w:val="00451F61"/>
    <w:rsid w:val="004520C5"/>
    <w:rsid w:val="00452799"/>
    <w:rsid w:val="004535AA"/>
    <w:rsid w:val="004546D9"/>
    <w:rsid w:val="00454BBE"/>
    <w:rsid w:val="004551AC"/>
    <w:rsid w:val="00455A5E"/>
    <w:rsid w:val="004560B5"/>
    <w:rsid w:val="00460630"/>
    <w:rsid w:val="0046094D"/>
    <w:rsid w:val="00461B35"/>
    <w:rsid w:val="00461E46"/>
    <w:rsid w:val="00461F18"/>
    <w:rsid w:val="004621B8"/>
    <w:rsid w:val="00462410"/>
    <w:rsid w:val="0046373A"/>
    <w:rsid w:val="004637B3"/>
    <w:rsid w:val="00464E25"/>
    <w:rsid w:val="004666B6"/>
    <w:rsid w:val="00466EAA"/>
    <w:rsid w:val="004672A7"/>
    <w:rsid w:val="004672F7"/>
    <w:rsid w:val="00467432"/>
    <w:rsid w:val="00467483"/>
    <w:rsid w:val="004708E1"/>
    <w:rsid w:val="004708EF"/>
    <w:rsid w:val="0047199E"/>
    <w:rsid w:val="00471D99"/>
    <w:rsid w:val="00472485"/>
    <w:rsid w:val="004727C4"/>
    <w:rsid w:val="00473673"/>
    <w:rsid w:val="00473CC5"/>
    <w:rsid w:val="004746AA"/>
    <w:rsid w:val="004756E8"/>
    <w:rsid w:val="0047571D"/>
    <w:rsid w:val="00476376"/>
    <w:rsid w:val="004763E6"/>
    <w:rsid w:val="00477E73"/>
    <w:rsid w:val="004806FA"/>
    <w:rsid w:val="00480C30"/>
    <w:rsid w:val="00481A0E"/>
    <w:rsid w:val="00481E99"/>
    <w:rsid w:val="00483AED"/>
    <w:rsid w:val="004851B2"/>
    <w:rsid w:val="00487D2B"/>
    <w:rsid w:val="00490471"/>
    <w:rsid w:val="0049147F"/>
    <w:rsid w:val="00493066"/>
    <w:rsid w:val="00493093"/>
    <w:rsid w:val="004941A1"/>
    <w:rsid w:val="00494403"/>
    <w:rsid w:val="00494807"/>
    <w:rsid w:val="004950BD"/>
    <w:rsid w:val="00495931"/>
    <w:rsid w:val="00495941"/>
    <w:rsid w:val="00496104"/>
    <w:rsid w:val="0049652C"/>
    <w:rsid w:val="00496C36"/>
    <w:rsid w:val="00496EC3"/>
    <w:rsid w:val="004A0CAB"/>
    <w:rsid w:val="004A1D71"/>
    <w:rsid w:val="004A21CC"/>
    <w:rsid w:val="004A3648"/>
    <w:rsid w:val="004A3714"/>
    <w:rsid w:val="004A4659"/>
    <w:rsid w:val="004A4E40"/>
    <w:rsid w:val="004A56D6"/>
    <w:rsid w:val="004A56DD"/>
    <w:rsid w:val="004A7370"/>
    <w:rsid w:val="004A7A0D"/>
    <w:rsid w:val="004B1062"/>
    <w:rsid w:val="004B108D"/>
    <w:rsid w:val="004B1A76"/>
    <w:rsid w:val="004B3B07"/>
    <w:rsid w:val="004B43B2"/>
    <w:rsid w:val="004B4897"/>
    <w:rsid w:val="004B4E9D"/>
    <w:rsid w:val="004B6BB7"/>
    <w:rsid w:val="004B6C99"/>
    <w:rsid w:val="004B6ED2"/>
    <w:rsid w:val="004B7349"/>
    <w:rsid w:val="004B7A78"/>
    <w:rsid w:val="004C161D"/>
    <w:rsid w:val="004C16A2"/>
    <w:rsid w:val="004C30EE"/>
    <w:rsid w:val="004C3269"/>
    <w:rsid w:val="004C6F04"/>
    <w:rsid w:val="004C71F9"/>
    <w:rsid w:val="004C721E"/>
    <w:rsid w:val="004C752A"/>
    <w:rsid w:val="004D1218"/>
    <w:rsid w:val="004D2550"/>
    <w:rsid w:val="004D26EF"/>
    <w:rsid w:val="004D418F"/>
    <w:rsid w:val="004D44A4"/>
    <w:rsid w:val="004D4CD8"/>
    <w:rsid w:val="004D5298"/>
    <w:rsid w:val="004D62B2"/>
    <w:rsid w:val="004D7F6E"/>
    <w:rsid w:val="004D7FB6"/>
    <w:rsid w:val="004E0467"/>
    <w:rsid w:val="004E0EC3"/>
    <w:rsid w:val="004E1AF3"/>
    <w:rsid w:val="004E1D6C"/>
    <w:rsid w:val="004E239C"/>
    <w:rsid w:val="004E2E0D"/>
    <w:rsid w:val="004E39F6"/>
    <w:rsid w:val="004E48A5"/>
    <w:rsid w:val="004E4C86"/>
    <w:rsid w:val="004E4F49"/>
    <w:rsid w:val="004E4FD8"/>
    <w:rsid w:val="004E591B"/>
    <w:rsid w:val="004E5D95"/>
    <w:rsid w:val="004E72B8"/>
    <w:rsid w:val="004F00C7"/>
    <w:rsid w:val="004F0E52"/>
    <w:rsid w:val="004F0E67"/>
    <w:rsid w:val="004F16D7"/>
    <w:rsid w:val="004F183D"/>
    <w:rsid w:val="004F34E7"/>
    <w:rsid w:val="004F41DE"/>
    <w:rsid w:val="004F468F"/>
    <w:rsid w:val="004F6421"/>
    <w:rsid w:val="004F6654"/>
    <w:rsid w:val="00500FBB"/>
    <w:rsid w:val="00503A19"/>
    <w:rsid w:val="00505E59"/>
    <w:rsid w:val="005074D0"/>
    <w:rsid w:val="00510288"/>
    <w:rsid w:val="005114F3"/>
    <w:rsid w:val="0051236F"/>
    <w:rsid w:val="00512724"/>
    <w:rsid w:val="00512AA6"/>
    <w:rsid w:val="00512C6F"/>
    <w:rsid w:val="005141F6"/>
    <w:rsid w:val="005144C1"/>
    <w:rsid w:val="00514750"/>
    <w:rsid w:val="005155FC"/>
    <w:rsid w:val="00515EC9"/>
    <w:rsid w:val="00516187"/>
    <w:rsid w:val="005164AD"/>
    <w:rsid w:val="005165A1"/>
    <w:rsid w:val="00516C10"/>
    <w:rsid w:val="00516E82"/>
    <w:rsid w:val="0051733B"/>
    <w:rsid w:val="005173B8"/>
    <w:rsid w:val="00521C1C"/>
    <w:rsid w:val="005225AA"/>
    <w:rsid w:val="00522AF6"/>
    <w:rsid w:val="00523823"/>
    <w:rsid w:val="00523E42"/>
    <w:rsid w:val="0052476F"/>
    <w:rsid w:val="005255B5"/>
    <w:rsid w:val="005274D9"/>
    <w:rsid w:val="00527802"/>
    <w:rsid w:val="00527A1C"/>
    <w:rsid w:val="0053026D"/>
    <w:rsid w:val="00530FA6"/>
    <w:rsid w:val="005310A0"/>
    <w:rsid w:val="00531416"/>
    <w:rsid w:val="00531D4D"/>
    <w:rsid w:val="00532284"/>
    <w:rsid w:val="00533448"/>
    <w:rsid w:val="00533B49"/>
    <w:rsid w:val="00534031"/>
    <w:rsid w:val="0053403A"/>
    <w:rsid w:val="00535A95"/>
    <w:rsid w:val="00535CED"/>
    <w:rsid w:val="00536C5D"/>
    <w:rsid w:val="005370CF"/>
    <w:rsid w:val="00537F3E"/>
    <w:rsid w:val="005407A8"/>
    <w:rsid w:val="00541DEC"/>
    <w:rsid w:val="005428AA"/>
    <w:rsid w:val="005429FF"/>
    <w:rsid w:val="00542C86"/>
    <w:rsid w:val="00543F1D"/>
    <w:rsid w:val="00544168"/>
    <w:rsid w:val="00544795"/>
    <w:rsid w:val="00545ECE"/>
    <w:rsid w:val="00546BF0"/>
    <w:rsid w:val="00547B16"/>
    <w:rsid w:val="0055169F"/>
    <w:rsid w:val="005516CE"/>
    <w:rsid w:val="005516EA"/>
    <w:rsid w:val="00551D31"/>
    <w:rsid w:val="00552228"/>
    <w:rsid w:val="00552A0D"/>
    <w:rsid w:val="00552A4E"/>
    <w:rsid w:val="00553013"/>
    <w:rsid w:val="005549B1"/>
    <w:rsid w:val="005555B8"/>
    <w:rsid w:val="005570A0"/>
    <w:rsid w:val="00557AD3"/>
    <w:rsid w:val="00560397"/>
    <w:rsid w:val="00560DDC"/>
    <w:rsid w:val="0056357F"/>
    <w:rsid w:val="0056426B"/>
    <w:rsid w:val="005669C7"/>
    <w:rsid w:val="00567198"/>
    <w:rsid w:val="0057088A"/>
    <w:rsid w:val="00571EC4"/>
    <w:rsid w:val="0057209A"/>
    <w:rsid w:val="00572516"/>
    <w:rsid w:val="00573469"/>
    <w:rsid w:val="00573703"/>
    <w:rsid w:val="00575B03"/>
    <w:rsid w:val="00575FFD"/>
    <w:rsid w:val="00576EAC"/>
    <w:rsid w:val="00580523"/>
    <w:rsid w:val="005813C0"/>
    <w:rsid w:val="0058150B"/>
    <w:rsid w:val="00581E8D"/>
    <w:rsid w:val="005820BF"/>
    <w:rsid w:val="005825F1"/>
    <w:rsid w:val="00582CCF"/>
    <w:rsid w:val="00583CEF"/>
    <w:rsid w:val="00584576"/>
    <w:rsid w:val="005855C3"/>
    <w:rsid w:val="0059230E"/>
    <w:rsid w:val="0059262B"/>
    <w:rsid w:val="0059495B"/>
    <w:rsid w:val="00594A46"/>
    <w:rsid w:val="005956B6"/>
    <w:rsid w:val="005956C2"/>
    <w:rsid w:val="005961D6"/>
    <w:rsid w:val="00596793"/>
    <w:rsid w:val="00596C74"/>
    <w:rsid w:val="00597723"/>
    <w:rsid w:val="00597C5E"/>
    <w:rsid w:val="005A020E"/>
    <w:rsid w:val="005A07BB"/>
    <w:rsid w:val="005A12D9"/>
    <w:rsid w:val="005A42ED"/>
    <w:rsid w:val="005A4AC4"/>
    <w:rsid w:val="005A5040"/>
    <w:rsid w:val="005A59F8"/>
    <w:rsid w:val="005A6AE0"/>
    <w:rsid w:val="005B0022"/>
    <w:rsid w:val="005B01CA"/>
    <w:rsid w:val="005B0AEB"/>
    <w:rsid w:val="005B17B3"/>
    <w:rsid w:val="005B2793"/>
    <w:rsid w:val="005B305D"/>
    <w:rsid w:val="005B31C3"/>
    <w:rsid w:val="005B341D"/>
    <w:rsid w:val="005B3C20"/>
    <w:rsid w:val="005B526E"/>
    <w:rsid w:val="005B56BD"/>
    <w:rsid w:val="005B629B"/>
    <w:rsid w:val="005C02A3"/>
    <w:rsid w:val="005C12AB"/>
    <w:rsid w:val="005C1658"/>
    <w:rsid w:val="005C3A15"/>
    <w:rsid w:val="005C3F76"/>
    <w:rsid w:val="005C41A9"/>
    <w:rsid w:val="005C474B"/>
    <w:rsid w:val="005C4A10"/>
    <w:rsid w:val="005C4B06"/>
    <w:rsid w:val="005C4BE6"/>
    <w:rsid w:val="005C57FD"/>
    <w:rsid w:val="005C6588"/>
    <w:rsid w:val="005C6AA3"/>
    <w:rsid w:val="005C6D32"/>
    <w:rsid w:val="005C6F0D"/>
    <w:rsid w:val="005D0A20"/>
    <w:rsid w:val="005D186B"/>
    <w:rsid w:val="005D2ABD"/>
    <w:rsid w:val="005D2BED"/>
    <w:rsid w:val="005D2C01"/>
    <w:rsid w:val="005D4951"/>
    <w:rsid w:val="005D65A4"/>
    <w:rsid w:val="005D72B6"/>
    <w:rsid w:val="005E12C2"/>
    <w:rsid w:val="005E1B81"/>
    <w:rsid w:val="005E1CE3"/>
    <w:rsid w:val="005E1D43"/>
    <w:rsid w:val="005E2D89"/>
    <w:rsid w:val="005E2DBC"/>
    <w:rsid w:val="005E2E38"/>
    <w:rsid w:val="005E33C9"/>
    <w:rsid w:val="005E463E"/>
    <w:rsid w:val="005E47B4"/>
    <w:rsid w:val="005E5079"/>
    <w:rsid w:val="005E5549"/>
    <w:rsid w:val="005E59B2"/>
    <w:rsid w:val="005E5C79"/>
    <w:rsid w:val="005E60F1"/>
    <w:rsid w:val="005E79E1"/>
    <w:rsid w:val="005F1824"/>
    <w:rsid w:val="005F23AC"/>
    <w:rsid w:val="005F2DEE"/>
    <w:rsid w:val="005F3935"/>
    <w:rsid w:val="005F3973"/>
    <w:rsid w:val="005F51A7"/>
    <w:rsid w:val="005F58FE"/>
    <w:rsid w:val="005F62AA"/>
    <w:rsid w:val="005F7407"/>
    <w:rsid w:val="00600927"/>
    <w:rsid w:val="00600D76"/>
    <w:rsid w:val="0060225D"/>
    <w:rsid w:val="006049F9"/>
    <w:rsid w:val="006070CD"/>
    <w:rsid w:val="00607260"/>
    <w:rsid w:val="00611886"/>
    <w:rsid w:val="00611B37"/>
    <w:rsid w:val="006126FF"/>
    <w:rsid w:val="00613A4B"/>
    <w:rsid w:val="00613D25"/>
    <w:rsid w:val="006153CB"/>
    <w:rsid w:val="00615AB1"/>
    <w:rsid w:val="0061752B"/>
    <w:rsid w:val="0062308D"/>
    <w:rsid w:val="00623233"/>
    <w:rsid w:val="00623839"/>
    <w:rsid w:val="00623A74"/>
    <w:rsid w:val="00623E5A"/>
    <w:rsid w:val="00624A1A"/>
    <w:rsid w:val="0062509F"/>
    <w:rsid w:val="006250C8"/>
    <w:rsid w:val="00625250"/>
    <w:rsid w:val="00625B46"/>
    <w:rsid w:val="00626065"/>
    <w:rsid w:val="00627331"/>
    <w:rsid w:val="00627635"/>
    <w:rsid w:val="0062785A"/>
    <w:rsid w:val="006312B7"/>
    <w:rsid w:val="006316EC"/>
    <w:rsid w:val="00633FDD"/>
    <w:rsid w:val="00634406"/>
    <w:rsid w:val="00635470"/>
    <w:rsid w:val="0063640E"/>
    <w:rsid w:val="006371DE"/>
    <w:rsid w:val="00637A41"/>
    <w:rsid w:val="00640388"/>
    <w:rsid w:val="0064110E"/>
    <w:rsid w:val="00642847"/>
    <w:rsid w:val="00642870"/>
    <w:rsid w:val="006429B0"/>
    <w:rsid w:val="006434EE"/>
    <w:rsid w:val="00644850"/>
    <w:rsid w:val="00644C17"/>
    <w:rsid w:val="006458E8"/>
    <w:rsid w:val="00645F4A"/>
    <w:rsid w:val="0064787B"/>
    <w:rsid w:val="00647EAF"/>
    <w:rsid w:val="00647FCD"/>
    <w:rsid w:val="00650801"/>
    <w:rsid w:val="006509B6"/>
    <w:rsid w:val="006509F6"/>
    <w:rsid w:val="00650C8F"/>
    <w:rsid w:val="00652780"/>
    <w:rsid w:val="00653005"/>
    <w:rsid w:val="0065311A"/>
    <w:rsid w:val="006534CC"/>
    <w:rsid w:val="0065473B"/>
    <w:rsid w:val="00654A99"/>
    <w:rsid w:val="0065502A"/>
    <w:rsid w:val="00655265"/>
    <w:rsid w:val="006563F3"/>
    <w:rsid w:val="00656447"/>
    <w:rsid w:val="006564B4"/>
    <w:rsid w:val="00657231"/>
    <w:rsid w:val="0065740A"/>
    <w:rsid w:val="00657B23"/>
    <w:rsid w:val="00660881"/>
    <w:rsid w:val="00661D9F"/>
    <w:rsid w:val="0066298F"/>
    <w:rsid w:val="00663D3F"/>
    <w:rsid w:val="00663E72"/>
    <w:rsid w:val="0066474C"/>
    <w:rsid w:val="0066523E"/>
    <w:rsid w:val="006658F3"/>
    <w:rsid w:val="00666959"/>
    <w:rsid w:val="006675CF"/>
    <w:rsid w:val="00667A59"/>
    <w:rsid w:val="00667C24"/>
    <w:rsid w:val="00671D07"/>
    <w:rsid w:val="00672FE0"/>
    <w:rsid w:val="0067410B"/>
    <w:rsid w:val="00674532"/>
    <w:rsid w:val="00674AC3"/>
    <w:rsid w:val="00674DBC"/>
    <w:rsid w:val="006753CC"/>
    <w:rsid w:val="006755D9"/>
    <w:rsid w:val="0067577B"/>
    <w:rsid w:val="00676259"/>
    <w:rsid w:val="006766B6"/>
    <w:rsid w:val="006805A9"/>
    <w:rsid w:val="00681082"/>
    <w:rsid w:val="006814D1"/>
    <w:rsid w:val="00681BBB"/>
    <w:rsid w:val="00686862"/>
    <w:rsid w:val="006908AA"/>
    <w:rsid w:val="006915F5"/>
    <w:rsid w:val="00692B91"/>
    <w:rsid w:val="00692DD2"/>
    <w:rsid w:val="00693265"/>
    <w:rsid w:val="0069425B"/>
    <w:rsid w:val="00694C28"/>
    <w:rsid w:val="00694E8E"/>
    <w:rsid w:val="00695498"/>
    <w:rsid w:val="00695C71"/>
    <w:rsid w:val="00696D00"/>
    <w:rsid w:val="00696E3D"/>
    <w:rsid w:val="00696EE6"/>
    <w:rsid w:val="00697AEA"/>
    <w:rsid w:val="006A0C43"/>
    <w:rsid w:val="006A1F63"/>
    <w:rsid w:val="006A25B6"/>
    <w:rsid w:val="006A4419"/>
    <w:rsid w:val="006A44C5"/>
    <w:rsid w:val="006A54A7"/>
    <w:rsid w:val="006B09CC"/>
    <w:rsid w:val="006B0E13"/>
    <w:rsid w:val="006B1246"/>
    <w:rsid w:val="006B208A"/>
    <w:rsid w:val="006B23E0"/>
    <w:rsid w:val="006B2FD4"/>
    <w:rsid w:val="006B4C2E"/>
    <w:rsid w:val="006B5E5B"/>
    <w:rsid w:val="006B6EE9"/>
    <w:rsid w:val="006B7128"/>
    <w:rsid w:val="006C07FE"/>
    <w:rsid w:val="006C0900"/>
    <w:rsid w:val="006C1E32"/>
    <w:rsid w:val="006C36DC"/>
    <w:rsid w:val="006C371C"/>
    <w:rsid w:val="006C3C6B"/>
    <w:rsid w:val="006C3FEF"/>
    <w:rsid w:val="006C422B"/>
    <w:rsid w:val="006C5858"/>
    <w:rsid w:val="006C63CC"/>
    <w:rsid w:val="006C7860"/>
    <w:rsid w:val="006D1A94"/>
    <w:rsid w:val="006D28BA"/>
    <w:rsid w:val="006D290C"/>
    <w:rsid w:val="006D4EE6"/>
    <w:rsid w:val="006D5C59"/>
    <w:rsid w:val="006D6646"/>
    <w:rsid w:val="006D6E5F"/>
    <w:rsid w:val="006D6F09"/>
    <w:rsid w:val="006E0161"/>
    <w:rsid w:val="006E0381"/>
    <w:rsid w:val="006E0DF6"/>
    <w:rsid w:val="006E10BE"/>
    <w:rsid w:val="006E304C"/>
    <w:rsid w:val="006E374F"/>
    <w:rsid w:val="006E5473"/>
    <w:rsid w:val="006E5965"/>
    <w:rsid w:val="006E5F56"/>
    <w:rsid w:val="006E5FC0"/>
    <w:rsid w:val="006E6658"/>
    <w:rsid w:val="006E69B1"/>
    <w:rsid w:val="006E7F32"/>
    <w:rsid w:val="006F072D"/>
    <w:rsid w:val="006F0AE5"/>
    <w:rsid w:val="006F0E28"/>
    <w:rsid w:val="006F291B"/>
    <w:rsid w:val="006F38F3"/>
    <w:rsid w:val="006F465E"/>
    <w:rsid w:val="006F5031"/>
    <w:rsid w:val="006F5213"/>
    <w:rsid w:val="006F5381"/>
    <w:rsid w:val="006F539A"/>
    <w:rsid w:val="006F5900"/>
    <w:rsid w:val="006F78EC"/>
    <w:rsid w:val="006F7CD0"/>
    <w:rsid w:val="006F7CFD"/>
    <w:rsid w:val="006F7D99"/>
    <w:rsid w:val="00700875"/>
    <w:rsid w:val="00701C41"/>
    <w:rsid w:val="00702132"/>
    <w:rsid w:val="00702286"/>
    <w:rsid w:val="00702A1D"/>
    <w:rsid w:val="00702B67"/>
    <w:rsid w:val="00703224"/>
    <w:rsid w:val="007033F7"/>
    <w:rsid w:val="007063B5"/>
    <w:rsid w:val="00706477"/>
    <w:rsid w:val="00706992"/>
    <w:rsid w:val="00706AAC"/>
    <w:rsid w:val="00707807"/>
    <w:rsid w:val="007103EB"/>
    <w:rsid w:val="00710826"/>
    <w:rsid w:val="00710FD3"/>
    <w:rsid w:val="007121F1"/>
    <w:rsid w:val="007134B4"/>
    <w:rsid w:val="007143E6"/>
    <w:rsid w:val="007150FB"/>
    <w:rsid w:val="007171BD"/>
    <w:rsid w:val="00720308"/>
    <w:rsid w:val="0072134D"/>
    <w:rsid w:val="007216AB"/>
    <w:rsid w:val="007219B7"/>
    <w:rsid w:val="00723D30"/>
    <w:rsid w:val="00725783"/>
    <w:rsid w:val="007276DE"/>
    <w:rsid w:val="007302B9"/>
    <w:rsid w:val="007309A3"/>
    <w:rsid w:val="00730C14"/>
    <w:rsid w:val="00731736"/>
    <w:rsid w:val="00731F75"/>
    <w:rsid w:val="00732E46"/>
    <w:rsid w:val="0073396C"/>
    <w:rsid w:val="007340A8"/>
    <w:rsid w:val="00734377"/>
    <w:rsid w:val="00735A38"/>
    <w:rsid w:val="0073626E"/>
    <w:rsid w:val="00736D7D"/>
    <w:rsid w:val="0073793A"/>
    <w:rsid w:val="007379BB"/>
    <w:rsid w:val="007410EB"/>
    <w:rsid w:val="00741BE6"/>
    <w:rsid w:val="00741EAA"/>
    <w:rsid w:val="00741F28"/>
    <w:rsid w:val="00743577"/>
    <w:rsid w:val="00743D46"/>
    <w:rsid w:val="00743F09"/>
    <w:rsid w:val="0074602B"/>
    <w:rsid w:val="007469DB"/>
    <w:rsid w:val="00746B62"/>
    <w:rsid w:val="00746D97"/>
    <w:rsid w:val="007520AD"/>
    <w:rsid w:val="0075243D"/>
    <w:rsid w:val="00752FE3"/>
    <w:rsid w:val="0075334F"/>
    <w:rsid w:val="00753530"/>
    <w:rsid w:val="00754861"/>
    <w:rsid w:val="007552A0"/>
    <w:rsid w:val="00755364"/>
    <w:rsid w:val="007563AA"/>
    <w:rsid w:val="00757145"/>
    <w:rsid w:val="00757836"/>
    <w:rsid w:val="00757A8D"/>
    <w:rsid w:val="007602B6"/>
    <w:rsid w:val="00760C3F"/>
    <w:rsid w:val="007610DA"/>
    <w:rsid w:val="0076158B"/>
    <w:rsid w:val="00761B1B"/>
    <w:rsid w:val="00761DA5"/>
    <w:rsid w:val="00761FD7"/>
    <w:rsid w:val="007620D4"/>
    <w:rsid w:val="007639A8"/>
    <w:rsid w:val="00764373"/>
    <w:rsid w:val="007652EA"/>
    <w:rsid w:val="0076557B"/>
    <w:rsid w:val="00765835"/>
    <w:rsid w:val="00765B89"/>
    <w:rsid w:val="0076616F"/>
    <w:rsid w:val="007662B1"/>
    <w:rsid w:val="00766EEA"/>
    <w:rsid w:val="007677AC"/>
    <w:rsid w:val="00767B63"/>
    <w:rsid w:val="007718A0"/>
    <w:rsid w:val="00771E38"/>
    <w:rsid w:val="00773A91"/>
    <w:rsid w:val="007747DC"/>
    <w:rsid w:val="00774ACA"/>
    <w:rsid w:val="00775221"/>
    <w:rsid w:val="007755C1"/>
    <w:rsid w:val="00775865"/>
    <w:rsid w:val="0077605F"/>
    <w:rsid w:val="00776337"/>
    <w:rsid w:val="0077677E"/>
    <w:rsid w:val="00777F3D"/>
    <w:rsid w:val="0078187B"/>
    <w:rsid w:val="00781894"/>
    <w:rsid w:val="00781C7E"/>
    <w:rsid w:val="007839BA"/>
    <w:rsid w:val="007868E1"/>
    <w:rsid w:val="00786A57"/>
    <w:rsid w:val="00787C5C"/>
    <w:rsid w:val="00790F6D"/>
    <w:rsid w:val="00790F72"/>
    <w:rsid w:val="00790FDC"/>
    <w:rsid w:val="007910BD"/>
    <w:rsid w:val="00791890"/>
    <w:rsid w:val="00792932"/>
    <w:rsid w:val="007931A0"/>
    <w:rsid w:val="00793522"/>
    <w:rsid w:val="00793962"/>
    <w:rsid w:val="00794C62"/>
    <w:rsid w:val="007952FB"/>
    <w:rsid w:val="00795ED4"/>
    <w:rsid w:val="0079759A"/>
    <w:rsid w:val="007A08CD"/>
    <w:rsid w:val="007A19C2"/>
    <w:rsid w:val="007A23FA"/>
    <w:rsid w:val="007A2C62"/>
    <w:rsid w:val="007A2FE2"/>
    <w:rsid w:val="007A42A8"/>
    <w:rsid w:val="007A5935"/>
    <w:rsid w:val="007A6B54"/>
    <w:rsid w:val="007A6DC0"/>
    <w:rsid w:val="007A6E67"/>
    <w:rsid w:val="007A6E88"/>
    <w:rsid w:val="007A6F56"/>
    <w:rsid w:val="007A7147"/>
    <w:rsid w:val="007A7707"/>
    <w:rsid w:val="007A7E19"/>
    <w:rsid w:val="007B04E5"/>
    <w:rsid w:val="007B1447"/>
    <w:rsid w:val="007B1A62"/>
    <w:rsid w:val="007B2ACE"/>
    <w:rsid w:val="007B2F6F"/>
    <w:rsid w:val="007B53B0"/>
    <w:rsid w:val="007B53C4"/>
    <w:rsid w:val="007B5E6A"/>
    <w:rsid w:val="007B679D"/>
    <w:rsid w:val="007B6BC5"/>
    <w:rsid w:val="007B6F31"/>
    <w:rsid w:val="007B6F92"/>
    <w:rsid w:val="007B7625"/>
    <w:rsid w:val="007C024C"/>
    <w:rsid w:val="007C0312"/>
    <w:rsid w:val="007C0EBA"/>
    <w:rsid w:val="007C130A"/>
    <w:rsid w:val="007C18D4"/>
    <w:rsid w:val="007C1EBF"/>
    <w:rsid w:val="007C2082"/>
    <w:rsid w:val="007C2969"/>
    <w:rsid w:val="007C33CE"/>
    <w:rsid w:val="007C3716"/>
    <w:rsid w:val="007C3813"/>
    <w:rsid w:val="007C4CA4"/>
    <w:rsid w:val="007C628B"/>
    <w:rsid w:val="007C69FD"/>
    <w:rsid w:val="007C738E"/>
    <w:rsid w:val="007C7AD4"/>
    <w:rsid w:val="007D0186"/>
    <w:rsid w:val="007D030B"/>
    <w:rsid w:val="007D0870"/>
    <w:rsid w:val="007D0EFA"/>
    <w:rsid w:val="007D139F"/>
    <w:rsid w:val="007D1E0C"/>
    <w:rsid w:val="007D2597"/>
    <w:rsid w:val="007D29C4"/>
    <w:rsid w:val="007D2A81"/>
    <w:rsid w:val="007D303C"/>
    <w:rsid w:val="007D31E2"/>
    <w:rsid w:val="007D333D"/>
    <w:rsid w:val="007D3A7D"/>
    <w:rsid w:val="007D3AC7"/>
    <w:rsid w:val="007D6102"/>
    <w:rsid w:val="007D6818"/>
    <w:rsid w:val="007D79BB"/>
    <w:rsid w:val="007E00E3"/>
    <w:rsid w:val="007E1C9C"/>
    <w:rsid w:val="007E260F"/>
    <w:rsid w:val="007E31D8"/>
    <w:rsid w:val="007E3E61"/>
    <w:rsid w:val="007E40E0"/>
    <w:rsid w:val="007E5D5E"/>
    <w:rsid w:val="007E5DF9"/>
    <w:rsid w:val="007E7367"/>
    <w:rsid w:val="007E7427"/>
    <w:rsid w:val="007E787E"/>
    <w:rsid w:val="007E7D5C"/>
    <w:rsid w:val="007E7E66"/>
    <w:rsid w:val="007F03E1"/>
    <w:rsid w:val="007F11A2"/>
    <w:rsid w:val="007F15FC"/>
    <w:rsid w:val="007F19F8"/>
    <w:rsid w:val="007F1CBC"/>
    <w:rsid w:val="007F264B"/>
    <w:rsid w:val="007F28D1"/>
    <w:rsid w:val="007F2DF2"/>
    <w:rsid w:val="007F374B"/>
    <w:rsid w:val="007F3ADA"/>
    <w:rsid w:val="007F3BD3"/>
    <w:rsid w:val="007F3E3E"/>
    <w:rsid w:val="007F40C3"/>
    <w:rsid w:val="007F44A1"/>
    <w:rsid w:val="007F464B"/>
    <w:rsid w:val="007F50D5"/>
    <w:rsid w:val="007F5430"/>
    <w:rsid w:val="007F55C2"/>
    <w:rsid w:val="007F58C2"/>
    <w:rsid w:val="007F627F"/>
    <w:rsid w:val="007F65F1"/>
    <w:rsid w:val="007F662D"/>
    <w:rsid w:val="007F6A82"/>
    <w:rsid w:val="0080026D"/>
    <w:rsid w:val="00800FA8"/>
    <w:rsid w:val="008015DC"/>
    <w:rsid w:val="00801A2E"/>
    <w:rsid w:val="00802E3F"/>
    <w:rsid w:val="008037BC"/>
    <w:rsid w:val="00803A91"/>
    <w:rsid w:val="00805302"/>
    <w:rsid w:val="00805824"/>
    <w:rsid w:val="00806260"/>
    <w:rsid w:val="00807B9A"/>
    <w:rsid w:val="008108BA"/>
    <w:rsid w:val="0081110B"/>
    <w:rsid w:val="008120A9"/>
    <w:rsid w:val="008125A5"/>
    <w:rsid w:val="00814539"/>
    <w:rsid w:val="008148E9"/>
    <w:rsid w:val="00815695"/>
    <w:rsid w:val="008160CD"/>
    <w:rsid w:val="00816C4A"/>
    <w:rsid w:val="00820420"/>
    <w:rsid w:val="00820FA6"/>
    <w:rsid w:val="00821236"/>
    <w:rsid w:val="00822335"/>
    <w:rsid w:val="00822857"/>
    <w:rsid w:val="00823C6E"/>
    <w:rsid w:val="008242C1"/>
    <w:rsid w:val="00824AF6"/>
    <w:rsid w:val="00825BAB"/>
    <w:rsid w:val="008260A9"/>
    <w:rsid w:val="00826DD0"/>
    <w:rsid w:val="00830AE8"/>
    <w:rsid w:val="0083130F"/>
    <w:rsid w:val="00831746"/>
    <w:rsid w:val="00831A5B"/>
    <w:rsid w:val="008323AB"/>
    <w:rsid w:val="00833B58"/>
    <w:rsid w:val="00833F74"/>
    <w:rsid w:val="00834CF2"/>
    <w:rsid w:val="00835130"/>
    <w:rsid w:val="00835316"/>
    <w:rsid w:val="00835508"/>
    <w:rsid w:val="00836B5F"/>
    <w:rsid w:val="00836DA4"/>
    <w:rsid w:val="008377D9"/>
    <w:rsid w:val="00837CBF"/>
    <w:rsid w:val="00837DE3"/>
    <w:rsid w:val="00840319"/>
    <w:rsid w:val="008405B0"/>
    <w:rsid w:val="0084124A"/>
    <w:rsid w:val="00841C93"/>
    <w:rsid w:val="0084202C"/>
    <w:rsid w:val="00842593"/>
    <w:rsid w:val="0084260F"/>
    <w:rsid w:val="00842D95"/>
    <w:rsid w:val="00843D59"/>
    <w:rsid w:val="008456B2"/>
    <w:rsid w:val="008457CF"/>
    <w:rsid w:val="00850A17"/>
    <w:rsid w:val="00850E06"/>
    <w:rsid w:val="008512B9"/>
    <w:rsid w:val="008519D3"/>
    <w:rsid w:val="00851A69"/>
    <w:rsid w:val="00852D8F"/>
    <w:rsid w:val="0085333F"/>
    <w:rsid w:val="00853670"/>
    <w:rsid w:val="00853ADD"/>
    <w:rsid w:val="00854059"/>
    <w:rsid w:val="00855029"/>
    <w:rsid w:val="008554F8"/>
    <w:rsid w:val="00855C54"/>
    <w:rsid w:val="008561FC"/>
    <w:rsid w:val="00856901"/>
    <w:rsid w:val="00857962"/>
    <w:rsid w:val="00857B32"/>
    <w:rsid w:val="008616A9"/>
    <w:rsid w:val="00861882"/>
    <w:rsid w:val="00863274"/>
    <w:rsid w:val="008638D9"/>
    <w:rsid w:val="00863E53"/>
    <w:rsid w:val="00864676"/>
    <w:rsid w:val="00865457"/>
    <w:rsid w:val="0087096D"/>
    <w:rsid w:val="0087111A"/>
    <w:rsid w:val="00872136"/>
    <w:rsid w:val="00872BA6"/>
    <w:rsid w:val="00872F92"/>
    <w:rsid w:val="0087387E"/>
    <w:rsid w:val="00875886"/>
    <w:rsid w:val="00876F33"/>
    <w:rsid w:val="00877EE5"/>
    <w:rsid w:val="00880039"/>
    <w:rsid w:val="008807F7"/>
    <w:rsid w:val="00880D28"/>
    <w:rsid w:val="00881068"/>
    <w:rsid w:val="00881F78"/>
    <w:rsid w:val="00882EB5"/>
    <w:rsid w:val="00884262"/>
    <w:rsid w:val="00884696"/>
    <w:rsid w:val="00885458"/>
    <w:rsid w:val="00886BEA"/>
    <w:rsid w:val="00887FE3"/>
    <w:rsid w:val="0089018A"/>
    <w:rsid w:val="008901BE"/>
    <w:rsid w:val="00890834"/>
    <w:rsid w:val="00890948"/>
    <w:rsid w:val="008920CF"/>
    <w:rsid w:val="0089421E"/>
    <w:rsid w:val="00894DCC"/>
    <w:rsid w:val="00894EAA"/>
    <w:rsid w:val="00895E65"/>
    <w:rsid w:val="00896D13"/>
    <w:rsid w:val="00897BAD"/>
    <w:rsid w:val="008A0114"/>
    <w:rsid w:val="008A07B3"/>
    <w:rsid w:val="008A0ECF"/>
    <w:rsid w:val="008A151D"/>
    <w:rsid w:val="008A1896"/>
    <w:rsid w:val="008A19F3"/>
    <w:rsid w:val="008A1E65"/>
    <w:rsid w:val="008A20D2"/>
    <w:rsid w:val="008A2210"/>
    <w:rsid w:val="008A24F2"/>
    <w:rsid w:val="008A2EC4"/>
    <w:rsid w:val="008A42F7"/>
    <w:rsid w:val="008A4FA2"/>
    <w:rsid w:val="008A51C8"/>
    <w:rsid w:val="008A5ABA"/>
    <w:rsid w:val="008A70B4"/>
    <w:rsid w:val="008B0FC5"/>
    <w:rsid w:val="008B109E"/>
    <w:rsid w:val="008B187A"/>
    <w:rsid w:val="008B2887"/>
    <w:rsid w:val="008B2A43"/>
    <w:rsid w:val="008B3030"/>
    <w:rsid w:val="008B3229"/>
    <w:rsid w:val="008B452C"/>
    <w:rsid w:val="008B458D"/>
    <w:rsid w:val="008B4721"/>
    <w:rsid w:val="008B4B1C"/>
    <w:rsid w:val="008B69F3"/>
    <w:rsid w:val="008C07CE"/>
    <w:rsid w:val="008C1A1E"/>
    <w:rsid w:val="008C27A5"/>
    <w:rsid w:val="008C2B41"/>
    <w:rsid w:val="008C2C0F"/>
    <w:rsid w:val="008C4F26"/>
    <w:rsid w:val="008C580F"/>
    <w:rsid w:val="008C6994"/>
    <w:rsid w:val="008D04E9"/>
    <w:rsid w:val="008D1405"/>
    <w:rsid w:val="008D14F2"/>
    <w:rsid w:val="008D266F"/>
    <w:rsid w:val="008D2A14"/>
    <w:rsid w:val="008D2B79"/>
    <w:rsid w:val="008D3100"/>
    <w:rsid w:val="008D34A3"/>
    <w:rsid w:val="008D3AFD"/>
    <w:rsid w:val="008D550E"/>
    <w:rsid w:val="008D5EA0"/>
    <w:rsid w:val="008D6973"/>
    <w:rsid w:val="008D6D4B"/>
    <w:rsid w:val="008E2580"/>
    <w:rsid w:val="008E27F0"/>
    <w:rsid w:val="008E2D8D"/>
    <w:rsid w:val="008E37FB"/>
    <w:rsid w:val="008E616A"/>
    <w:rsid w:val="008E69BF"/>
    <w:rsid w:val="008E6ACE"/>
    <w:rsid w:val="008E74F1"/>
    <w:rsid w:val="008F0CD6"/>
    <w:rsid w:val="008F13FB"/>
    <w:rsid w:val="008F1DE4"/>
    <w:rsid w:val="008F2005"/>
    <w:rsid w:val="008F3CC2"/>
    <w:rsid w:val="008F4616"/>
    <w:rsid w:val="008F4DA8"/>
    <w:rsid w:val="008F4FF6"/>
    <w:rsid w:val="008F5CFC"/>
    <w:rsid w:val="008F5DE0"/>
    <w:rsid w:val="008F6A32"/>
    <w:rsid w:val="008F7E21"/>
    <w:rsid w:val="0090090F"/>
    <w:rsid w:val="00900932"/>
    <w:rsid w:val="00900F59"/>
    <w:rsid w:val="00900F62"/>
    <w:rsid w:val="009012D4"/>
    <w:rsid w:val="00902970"/>
    <w:rsid w:val="00903559"/>
    <w:rsid w:val="00903641"/>
    <w:rsid w:val="00903721"/>
    <w:rsid w:val="00903A32"/>
    <w:rsid w:val="009042E5"/>
    <w:rsid w:val="009045A3"/>
    <w:rsid w:val="00904B32"/>
    <w:rsid w:val="00904C02"/>
    <w:rsid w:val="00905E05"/>
    <w:rsid w:val="00906BF2"/>
    <w:rsid w:val="009072A6"/>
    <w:rsid w:val="00907E59"/>
    <w:rsid w:val="009101F4"/>
    <w:rsid w:val="0091056F"/>
    <w:rsid w:val="009110ED"/>
    <w:rsid w:val="00911498"/>
    <w:rsid w:val="00912131"/>
    <w:rsid w:val="00913729"/>
    <w:rsid w:val="009144DE"/>
    <w:rsid w:val="0091554E"/>
    <w:rsid w:val="00915554"/>
    <w:rsid w:val="009157BA"/>
    <w:rsid w:val="00915F1C"/>
    <w:rsid w:val="00916FF1"/>
    <w:rsid w:val="00917D5D"/>
    <w:rsid w:val="0092041C"/>
    <w:rsid w:val="00920623"/>
    <w:rsid w:val="00922970"/>
    <w:rsid w:val="00923247"/>
    <w:rsid w:val="0092394D"/>
    <w:rsid w:val="00924E6D"/>
    <w:rsid w:val="009269E5"/>
    <w:rsid w:val="00927A1F"/>
    <w:rsid w:val="00930443"/>
    <w:rsid w:val="0093050B"/>
    <w:rsid w:val="009311DC"/>
    <w:rsid w:val="00931E81"/>
    <w:rsid w:val="00931FB2"/>
    <w:rsid w:val="009321CA"/>
    <w:rsid w:val="00932816"/>
    <w:rsid w:val="0093445A"/>
    <w:rsid w:val="00934B22"/>
    <w:rsid w:val="00934DA1"/>
    <w:rsid w:val="00935486"/>
    <w:rsid w:val="009362B0"/>
    <w:rsid w:val="00936D3B"/>
    <w:rsid w:val="00937F36"/>
    <w:rsid w:val="00942513"/>
    <w:rsid w:val="00942951"/>
    <w:rsid w:val="009431D7"/>
    <w:rsid w:val="00943AF1"/>
    <w:rsid w:val="00943CD1"/>
    <w:rsid w:val="00944EAB"/>
    <w:rsid w:val="00945791"/>
    <w:rsid w:val="00945AF9"/>
    <w:rsid w:val="00951F59"/>
    <w:rsid w:val="0095277B"/>
    <w:rsid w:val="00952918"/>
    <w:rsid w:val="00952932"/>
    <w:rsid w:val="00952CBC"/>
    <w:rsid w:val="00952FA1"/>
    <w:rsid w:val="00953BD9"/>
    <w:rsid w:val="00953DD3"/>
    <w:rsid w:val="0095542D"/>
    <w:rsid w:val="009556D3"/>
    <w:rsid w:val="00955978"/>
    <w:rsid w:val="00955F11"/>
    <w:rsid w:val="009565CE"/>
    <w:rsid w:val="009573E6"/>
    <w:rsid w:val="00960EF1"/>
    <w:rsid w:val="00961A55"/>
    <w:rsid w:val="00961C80"/>
    <w:rsid w:val="009621AB"/>
    <w:rsid w:val="00962B63"/>
    <w:rsid w:val="0096373C"/>
    <w:rsid w:val="00964753"/>
    <w:rsid w:val="00964985"/>
    <w:rsid w:val="00964A93"/>
    <w:rsid w:val="00964F30"/>
    <w:rsid w:val="009664F7"/>
    <w:rsid w:val="009712A1"/>
    <w:rsid w:val="00972ACC"/>
    <w:rsid w:val="00972FA2"/>
    <w:rsid w:val="0097312D"/>
    <w:rsid w:val="00973368"/>
    <w:rsid w:val="00973434"/>
    <w:rsid w:val="00973EDF"/>
    <w:rsid w:val="00973F8F"/>
    <w:rsid w:val="00976386"/>
    <w:rsid w:val="0097651A"/>
    <w:rsid w:val="009766E5"/>
    <w:rsid w:val="00976DE8"/>
    <w:rsid w:val="00977455"/>
    <w:rsid w:val="00977614"/>
    <w:rsid w:val="00977DA9"/>
    <w:rsid w:val="00980C97"/>
    <w:rsid w:val="009813D1"/>
    <w:rsid w:val="0098226F"/>
    <w:rsid w:val="0098241D"/>
    <w:rsid w:val="00982A89"/>
    <w:rsid w:val="009846CC"/>
    <w:rsid w:val="00985D87"/>
    <w:rsid w:val="00986145"/>
    <w:rsid w:val="0098681C"/>
    <w:rsid w:val="009875B7"/>
    <w:rsid w:val="009876AB"/>
    <w:rsid w:val="00987750"/>
    <w:rsid w:val="0098797C"/>
    <w:rsid w:val="00991F37"/>
    <w:rsid w:val="009924D2"/>
    <w:rsid w:val="00996043"/>
    <w:rsid w:val="00996297"/>
    <w:rsid w:val="009969A8"/>
    <w:rsid w:val="00997AB6"/>
    <w:rsid w:val="009A031D"/>
    <w:rsid w:val="009A09DD"/>
    <w:rsid w:val="009A0A2C"/>
    <w:rsid w:val="009A0F32"/>
    <w:rsid w:val="009A174B"/>
    <w:rsid w:val="009A19BD"/>
    <w:rsid w:val="009A219F"/>
    <w:rsid w:val="009A26BF"/>
    <w:rsid w:val="009A2F2F"/>
    <w:rsid w:val="009A2F5E"/>
    <w:rsid w:val="009A473B"/>
    <w:rsid w:val="009A4D3F"/>
    <w:rsid w:val="009A64CF"/>
    <w:rsid w:val="009A6EA2"/>
    <w:rsid w:val="009A6FCA"/>
    <w:rsid w:val="009A7594"/>
    <w:rsid w:val="009B1444"/>
    <w:rsid w:val="009B4194"/>
    <w:rsid w:val="009B44AF"/>
    <w:rsid w:val="009B491A"/>
    <w:rsid w:val="009B4D50"/>
    <w:rsid w:val="009B559A"/>
    <w:rsid w:val="009B6292"/>
    <w:rsid w:val="009B7110"/>
    <w:rsid w:val="009C0929"/>
    <w:rsid w:val="009C0C80"/>
    <w:rsid w:val="009C0E5C"/>
    <w:rsid w:val="009C1462"/>
    <w:rsid w:val="009C1D09"/>
    <w:rsid w:val="009C1E28"/>
    <w:rsid w:val="009C205A"/>
    <w:rsid w:val="009C25D5"/>
    <w:rsid w:val="009C4D5F"/>
    <w:rsid w:val="009C63BB"/>
    <w:rsid w:val="009C77A6"/>
    <w:rsid w:val="009D0C6C"/>
    <w:rsid w:val="009D2C1C"/>
    <w:rsid w:val="009D4735"/>
    <w:rsid w:val="009D4790"/>
    <w:rsid w:val="009D564B"/>
    <w:rsid w:val="009D5C58"/>
    <w:rsid w:val="009D6193"/>
    <w:rsid w:val="009D7159"/>
    <w:rsid w:val="009D7354"/>
    <w:rsid w:val="009E072C"/>
    <w:rsid w:val="009E073C"/>
    <w:rsid w:val="009E07EC"/>
    <w:rsid w:val="009E15F6"/>
    <w:rsid w:val="009E2564"/>
    <w:rsid w:val="009E2A92"/>
    <w:rsid w:val="009E38B4"/>
    <w:rsid w:val="009E3971"/>
    <w:rsid w:val="009E4594"/>
    <w:rsid w:val="009E6658"/>
    <w:rsid w:val="009E7129"/>
    <w:rsid w:val="009E772C"/>
    <w:rsid w:val="009F01DB"/>
    <w:rsid w:val="009F0FF0"/>
    <w:rsid w:val="009F17C4"/>
    <w:rsid w:val="009F4525"/>
    <w:rsid w:val="009F4BFE"/>
    <w:rsid w:val="009F59E9"/>
    <w:rsid w:val="009F6870"/>
    <w:rsid w:val="009F6AC5"/>
    <w:rsid w:val="009F70B3"/>
    <w:rsid w:val="00A0252D"/>
    <w:rsid w:val="00A031F4"/>
    <w:rsid w:val="00A03B9E"/>
    <w:rsid w:val="00A043A6"/>
    <w:rsid w:val="00A04CA0"/>
    <w:rsid w:val="00A066AC"/>
    <w:rsid w:val="00A06766"/>
    <w:rsid w:val="00A1038D"/>
    <w:rsid w:val="00A10DE9"/>
    <w:rsid w:val="00A10E7E"/>
    <w:rsid w:val="00A1157C"/>
    <w:rsid w:val="00A11D56"/>
    <w:rsid w:val="00A11E95"/>
    <w:rsid w:val="00A13436"/>
    <w:rsid w:val="00A135EF"/>
    <w:rsid w:val="00A13D6E"/>
    <w:rsid w:val="00A146E0"/>
    <w:rsid w:val="00A15BFE"/>
    <w:rsid w:val="00A2128F"/>
    <w:rsid w:val="00A22E8B"/>
    <w:rsid w:val="00A22FDE"/>
    <w:rsid w:val="00A232D0"/>
    <w:rsid w:val="00A24723"/>
    <w:rsid w:val="00A2679E"/>
    <w:rsid w:val="00A26858"/>
    <w:rsid w:val="00A26967"/>
    <w:rsid w:val="00A31A5E"/>
    <w:rsid w:val="00A31F52"/>
    <w:rsid w:val="00A3282A"/>
    <w:rsid w:val="00A344D5"/>
    <w:rsid w:val="00A34BDA"/>
    <w:rsid w:val="00A34F4E"/>
    <w:rsid w:val="00A41166"/>
    <w:rsid w:val="00A41C95"/>
    <w:rsid w:val="00A41E8F"/>
    <w:rsid w:val="00A4256A"/>
    <w:rsid w:val="00A42787"/>
    <w:rsid w:val="00A42D17"/>
    <w:rsid w:val="00A4334A"/>
    <w:rsid w:val="00A439C4"/>
    <w:rsid w:val="00A44A33"/>
    <w:rsid w:val="00A451D6"/>
    <w:rsid w:val="00A45784"/>
    <w:rsid w:val="00A45F52"/>
    <w:rsid w:val="00A4606A"/>
    <w:rsid w:val="00A46B27"/>
    <w:rsid w:val="00A46FFF"/>
    <w:rsid w:val="00A47BC8"/>
    <w:rsid w:val="00A5083A"/>
    <w:rsid w:val="00A50871"/>
    <w:rsid w:val="00A51599"/>
    <w:rsid w:val="00A51B6C"/>
    <w:rsid w:val="00A52207"/>
    <w:rsid w:val="00A52C0A"/>
    <w:rsid w:val="00A52F9C"/>
    <w:rsid w:val="00A538B3"/>
    <w:rsid w:val="00A53E52"/>
    <w:rsid w:val="00A549CD"/>
    <w:rsid w:val="00A55AE1"/>
    <w:rsid w:val="00A565DD"/>
    <w:rsid w:val="00A567FB"/>
    <w:rsid w:val="00A56992"/>
    <w:rsid w:val="00A56F64"/>
    <w:rsid w:val="00A57CDB"/>
    <w:rsid w:val="00A57F81"/>
    <w:rsid w:val="00A60336"/>
    <w:rsid w:val="00A60DBF"/>
    <w:rsid w:val="00A61163"/>
    <w:rsid w:val="00A61B59"/>
    <w:rsid w:val="00A61CD7"/>
    <w:rsid w:val="00A6282E"/>
    <w:rsid w:val="00A631C5"/>
    <w:rsid w:val="00A633CB"/>
    <w:rsid w:val="00A63796"/>
    <w:rsid w:val="00A648D5"/>
    <w:rsid w:val="00A64CF1"/>
    <w:rsid w:val="00A64FC9"/>
    <w:rsid w:val="00A667E4"/>
    <w:rsid w:val="00A66813"/>
    <w:rsid w:val="00A66BFF"/>
    <w:rsid w:val="00A676B6"/>
    <w:rsid w:val="00A70C90"/>
    <w:rsid w:val="00A71410"/>
    <w:rsid w:val="00A726AE"/>
    <w:rsid w:val="00A73303"/>
    <w:rsid w:val="00A736B5"/>
    <w:rsid w:val="00A75185"/>
    <w:rsid w:val="00A75A36"/>
    <w:rsid w:val="00A77A44"/>
    <w:rsid w:val="00A77A89"/>
    <w:rsid w:val="00A80D54"/>
    <w:rsid w:val="00A80D79"/>
    <w:rsid w:val="00A80F79"/>
    <w:rsid w:val="00A82409"/>
    <w:rsid w:val="00A83A57"/>
    <w:rsid w:val="00A852D0"/>
    <w:rsid w:val="00A87876"/>
    <w:rsid w:val="00A87FAC"/>
    <w:rsid w:val="00A91EAE"/>
    <w:rsid w:val="00A92C8A"/>
    <w:rsid w:val="00A93BE0"/>
    <w:rsid w:val="00A93C13"/>
    <w:rsid w:val="00A94857"/>
    <w:rsid w:val="00A94A82"/>
    <w:rsid w:val="00A95C31"/>
    <w:rsid w:val="00A963FD"/>
    <w:rsid w:val="00A9762E"/>
    <w:rsid w:val="00A97ADD"/>
    <w:rsid w:val="00A97B80"/>
    <w:rsid w:val="00AA49E8"/>
    <w:rsid w:val="00AA66A0"/>
    <w:rsid w:val="00AA692D"/>
    <w:rsid w:val="00AA77DF"/>
    <w:rsid w:val="00AB0A11"/>
    <w:rsid w:val="00AB0A17"/>
    <w:rsid w:val="00AB3614"/>
    <w:rsid w:val="00AB7819"/>
    <w:rsid w:val="00AB79AB"/>
    <w:rsid w:val="00AB7CA2"/>
    <w:rsid w:val="00AC0220"/>
    <w:rsid w:val="00AC02D7"/>
    <w:rsid w:val="00AC115E"/>
    <w:rsid w:val="00AC15E9"/>
    <w:rsid w:val="00AC163B"/>
    <w:rsid w:val="00AC25AE"/>
    <w:rsid w:val="00AC35F5"/>
    <w:rsid w:val="00AC4167"/>
    <w:rsid w:val="00AC431D"/>
    <w:rsid w:val="00AC61D6"/>
    <w:rsid w:val="00AC6396"/>
    <w:rsid w:val="00AC73C5"/>
    <w:rsid w:val="00AC7FB5"/>
    <w:rsid w:val="00AD13C2"/>
    <w:rsid w:val="00AD13FF"/>
    <w:rsid w:val="00AD17A2"/>
    <w:rsid w:val="00AD1A06"/>
    <w:rsid w:val="00AD1ACA"/>
    <w:rsid w:val="00AD1DC8"/>
    <w:rsid w:val="00AD3E2F"/>
    <w:rsid w:val="00AD4B90"/>
    <w:rsid w:val="00AD595F"/>
    <w:rsid w:val="00AD5DD2"/>
    <w:rsid w:val="00AD63E5"/>
    <w:rsid w:val="00AD68C0"/>
    <w:rsid w:val="00AE0D56"/>
    <w:rsid w:val="00AE0E50"/>
    <w:rsid w:val="00AE13ED"/>
    <w:rsid w:val="00AE17F3"/>
    <w:rsid w:val="00AE1CBA"/>
    <w:rsid w:val="00AE26FD"/>
    <w:rsid w:val="00AE31EC"/>
    <w:rsid w:val="00AE34C4"/>
    <w:rsid w:val="00AE38C6"/>
    <w:rsid w:val="00AE3DB0"/>
    <w:rsid w:val="00AE40EB"/>
    <w:rsid w:val="00AE49E0"/>
    <w:rsid w:val="00AE4DA3"/>
    <w:rsid w:val="00AE5249"/>
    <w:rsid w:val="00AE5330"/>
    <w:rsid w:val="00AE60C6"/>
    <w:rsid w:val="00AE72B0"/>
    <w:rsid w:val="00AE774C"/>
    <w:rsid w:val="00AE7A46"/>
    <w:rsid w:val="00AE7FEC"/>
    <w:rsid w:val="00AF0017"/>
    <w:rsid w:val="00AF0AD7"/>
    <w:rsid w:val="00AF0BB3"/>
    <w:rsid w:val="00AF0EC6"/>
    <w:rsid w:val="00AF13AB"/>
    <w:rsid w:val="00AF31D9"/>
    <w:rsid w:val="00AF3485"/>
    <w:rsid w:val="00AF37B9"/>
    <w:rsid w:val="00AF3D1F"/>
    <w:rsid w:val="00AF3D9A"/>
    <w:rsid w:val="00AF5167"/>
    <w:rsid w:val="00AF5272"/>
    <w:rsid w:val="00AF615E"/>
    <w:rsid w:val="00AF7109"/>
    <w:rsid w:val="00B0006D"/>
    <w:rsid w:val="00B00FAE"/>
    <w:rsid w:val="00B0115E"/>
    <w:rsid w:val="00B01F72"/>
    <w:rsid w:val="00B02335"/>
    <w:rsid w:val="00B02CC5"/>
    <w:rsid w:val="00B039C0"/>
    <w:rsid w:val="00B03BDB"/>
    <w:rsid w:val="00B03F45"/>
    <w:rsid w:val="00B04397"/>
    <w:rsid w:val="00B0461D"/>
    <w:rsid w:val="00B05733"/>
    <w:rsid w:val="00B05BD7"/>
    <w:rsid w:val="00B06191"/>
    <w:rsid w:val="00B065C8"/>
    <w:rsid w:val="00B07615"/>
    <w:rsid w:val="00B11ABB"/>
    <w:rsid w:val="00B139A7"/>
    <w:rsid w:val="00B14809"/>
    <w:rsid w:val="00B14AC0"/>
    <w:rsid w:val="00B14BCF"/>
    <w:rsid w:val="00B20360"/>
    <w:rsid w:val="00B212CD"/>
    <w:rsid w:val="00B21DEC"/>
    <w:rsid w:val="00B2278E"/>
    <w:rsid w:val="00B2300F"/>
    <w:rsid w:val="00B23553"/>
    <w:rsid w:val="00B23A64"/>
    <w:rsid w:val="00B23DB1"/>
    <w:rsid w:val="00B24B58"/>
    <w:rsid w:val="00B30B1A"/>
    <w:rsid w:val="00B3141C"/>
    <w:rsid w:val="00B31480"/>
    <w:rsid w:val="00B337CB"/>
    <w:rsid w:val="00B36B0C"/>
    <w:rsid w:val="00B36D8C"/>
    <w:rsid w:val="00B4101F"/>
    <w:rsid w:val="00B41BE9"/>
    <w:rsid w:val="00B43954"/>
    <w:rsid w:val="00B44E86"/>
    <w:rsid w:val="00B44ECA"/>
    <w:rsid w:val="00B4504D"/>
    <w:rsid w:val="00B45827"/>
    <w:rsid w:val="00B45AA5"/>
    <w:rsid w:val="00B4733F"/>
    <w:rsid w:val="00B47D16"/>
    <w:rsid w:val="00B501D6"/>
    <w:rsid w:val="00B516EB"/>
    <w:rsid w:val="00B51DA9"/>
    <w:rsid w:val="00B51DE1"/>
    <w:rsid w:val="00B5362E"/>
    <w:rsid w:val="00B53F1B"/>
    <w:rsid w:val="00B54E41"/>
    <w:rsid w:val="00B55A6C"/>
    <w:rsid w:val="00B56643"/>
    <w:rsid w:val="00B56A5C"/>
    <w:rsid w:val="00B57936"/>
    <w:rsid w:val="00B57D1D"/>
    <w:rsid w:val="00B60A35"/>
    <w:rsid w:val="00B60E45"/>
    <w:rsid w:val="00B6331F"/>
    <w:rsid w:val="00B63EED"/>
    <w:rsid w:val="00B64DD5"/>
    <w:rsid w:val="00B65AF2"/>
    <w:rsid w:val="00B65E8E"/>
    <w:rsid w:val="00B661CB"/>
    <w:rsid w:val="00B66B81"/>
    <w:rsid w:val="00B66C81"/>
    <w:rsid w:val="00B70598"/>
    <w:rsid w:val="00B7063E"/>
    <w:rsid w:val="00B70C4D"/>
    <w:rsid w:val="00B716CD"/>
    <w:rsid w:val="00B71766"/>
    <w:rsid w:val="00B7194A"/>
    <w:rsid w:val="00B71A35"/>
    <w:rsid w:val="00B71AC6"/>
    <w:rsid w:val="00B7293A"/>
    <w:rsid w:val="00B7305E"/>
    <w:rsid w:val="00B73C29"/>
    <w:rsid w:val="00B73FC0"/>
    <w:rsid w:val="00B74996"/>
    <w:rsid w:val="00B74D90"/>
    <w:rsid w:val="00B7594A"/>
    <w:rsid w:val="00B761DF"/>
    <w:rsid w:val="00B76FE3"/>
    <w:rsid w:val="00B77683"/>
    <w:rsid w:val="00B801DB"/>
    <w:rsid w:val="00B80A61"/>
    <w:rsid w:val="00B80ABA"/>
    <w:rsid w:val="00B81315"/>
    <w:rsid w:val="00B818BC"/>
    <w:rsid w:val="00B81E43"/>
    <w:rsid w:val="00B82665"/>
    <w:rsid w:val="00B8343E"/>
    <w:rsid w:val="00B83AB0"/>
    <w:rsid w:val="00B84463"/>
    <w:rsid w:val="00B848A6"/>
    <w:rsid w:val="00B84A5C"/>
    <w:rsid w:val="00B871CB"/>
    <w:rsid w:val="00B87992"/>
    <w:rsid w:val="00B94DB3"/>
    <w:rsid w:val="00B951E1"/>
    <w:rsid w:val="00B9591B"/>
    <w:rsid w:val="00B96B5E"/>
    <w:rsid w:val="00B96F7E"/>
    <w:rsid w:val="00BA0475"/>
    <w:rsid w:val="00BA1868"/>
    <w:rsid w:val="00BA18EF"/>
    <w:rsid w:val="00BA21FB"/>
    <w:rsid w:val="00BA266F"/>
    <w:rsid w:val="00BA658F"/>
    <w:rsid w:val="00BA75F2"/>
    <w:rsid w:val="00BB0366"/>
    <w:rsid w:val="00BB14B4"/>
    <w:rsid w:val="00BB197E"/>
    <w:rsid w:val="00BB1BE8"/>
    <w:rsid w:val="00BB25BD"/>
    <w:rsid w:val="00BB3234"/>
    <w:rsid w:val="00BB3ECF"/>
    <w:rsid w:val="00BB4661"/>
    <w:rsid w:val="00BB4AFF"/>
    <w:rsid w:val="00BB6FC2"/>
    <w:rsid w:val="00BB7145"/>
    <w:rsid w:val="00BB7689"/>
    <w:rsid w:val="00BC0BAC"/>
    <w:rsid w:val="00BC0DAD"/>
    <w:rsid w:val="00BC1493"/>
    <w:rsid w:val="00BC1B1F"/>
    <w:rsid w:val="00BC2009"/>
    <w:rsid w:val="00BC246F"/>
    <w:rsid w:val="00BC4BCC"/>
    <w:rsid w:val="00BD0442"/>
    <w:rsid w:val="00BD126C"/>
    <w:rsid w:val="00BD378F"/>
    <w:rsid w:val="00BD3B0F"/>
    <w:rsid w:val="00BD3DE5"/>
    <w:rsid w:val="00BD419F"/>
    <w:rsid w:val="00BD48BA"/>
    <w:rsid w:val="00BD5153"/>
    <w:rsid w:val="00BD5D5C"/>
    <w:rsid w:val="00BD5D6B"/>
    <w:rsid w:val="00BD6FEE"/>
    <w:rsid w:val="00BD739F"/>
    <w:rsid w:val="00BE0BA2"/>
    <w:rsid w:val="00BE1869"/>
    <w:rsid w:val="00BE2DB3"/>
    <w:rsid w:val="00BE401C"/>
    <w:rsid w:val="00BE4439"/>
    <w:rsid w:val="00BE457D"/>
    <w:rsid w:val="00BE48AC"/>
    <w:rsid w:val="00BE4DED"/>
    <w:rsid w:val="00BE61E8"/>
    <w:rsid w:val="00BF083B"/>
    <w:rsid w:val="00BF0E19"/>
    <w:rsid w:val="00BF1C1A"/>
    <w:rsid w:val="00BF1F1D"/>
    <w:rsid w:val="00BF209A"/>
    <w:rsid w:val="00BF217A"/>
    <w:rsid w:val="00BF284A"/>
    <w:rsid w:val="00BF2896"/>
    <w:rsid w:val="00BF3578"/>
    <w:rsid w:val="00BF45AB"/>
    <w:rsid w:val="00BF466F"/>
    <w:rsid w:val="00BF4ADE"/>
    <w:rsid w:val="00BF4FF8"/>
    <w:rsid w:val="00C001AD"/>
    <w:rsid w:val="00C003E9"/>
    <w:rsid w:val="00C01E37"/>
    <w:rsid w:val="00C02311"/>
    <w:rsid w:val="00C02BFD"/>
    <w:rsid w:val="00C02C4E"/>
    <w:rsid w:val="00C02D19"/>
    <w:rsid w:val="00C03836"/>
    <w:rsid w:val="00C040FF"/>
    <w:rsid w:val="00C0421B"/>
    <w:rsid w:val="00C05891"/>
    <w:rsid w:val="00C05938"/>
    <w:rsid w:val="00C062EE"/>
    <w:rsid w:val="00C065CA"/>
    <w:rsid w:val="00C069D8"/>
    <w:rsid w:val="00C11785"/>
    <w:rsid w:val="00C12238"/>
    <w:rsid w:val="00C127FC"/>
    <w:rsid w:val="00C12C70"/>
    <w:rsid w:val="00C135AF"/>
    <w:rsid w:val="00C13A27"/>
    <w:rsid w:val="00C13F7B"/>
    <w:rsid w:val="00C1449D"/>
    <w:rsid w:val="00C14E1A"/>
    <w:rsid w:val="00C157DF"/>
    <w:rsid w:val="00C15A0B"/>
    <w:rsid w:val="00C1754E"/>
    <w:rsid w:val="00C20C4D"/>
    <w:rsid w:val="00C211AD"/>
    <w:rsid w:val="00C217AD"/>
    <w:rsid w:val="00C22176"/>
    <w:rsid w:val="00C2284D"/>
    <w:rsid w:val="00C24AEC"/>
    <w:rsid w:val="00C24B6C"/>
    <w:rsid w:val="00C24BB6"/>
    <w:rsid w:val="00C24EEF"/>
    <w:rsid w:val="00C25728"/>
    <w:rsid w:val="00C260A9"/>
    <w:rsid w:val="00C26C33"/>
    <w:rsid w:val="00C26C8E"/>
    <w:rsid w:val="00C27CDC"/>
    <w:rsid w:val="00C307DA"/>
    <w:rsid w:val="00C30F8D"/>
    <w:rsid w:val="00C344E5"/>
    <w:rsid w:val="00C3460A"/>
    <w:rsid w:val="00C35DEC"/>
    <w:rsid w:val="00C35EC7"/>
    <w:rsid w:val="00C375F9"/>
    <w:rsid w:val="00C41297"/>
    <w:rsid w:val="00C4196C"/>
    <w:rsid w:val="00C42868"/>
    <w:rsid w:val="00C42A5A"/>
    <w:rsid w:val="00C4353C"/>
    <w:rsid w:val="00C43DA2"/>
    <w:rsid w:val="00C44344"/>
    <w:rsid w:val="00C44B95"/>
    <w:rsid w:val="00C456E2"/>
    <w:rsid w:val="00C4661E"/>
    <w:rsid w:val="00C46BA0"/>
    <w:rsid w:val="00C50E77"/>
    <w:rsid w:val="00C5191C"/>
    <w:rsid w:val="00C51C67"/>
    <w:rsid w:val="00C52438"/>
    <w:rsid w:val="00C53B2B"/>
    <w:rsid w:val="00C54211"/>
    <w:rsid w:val="00C55F5F"/>
    <w:rsid w:val="00C569FF"/>
    <w:rsid w:val="00C603A0"/>
    <w:rsid w:val="00C60A49"/>
    <w:rsid w:val="00C621E8"/>
    <w:rsid w:val="00C64263"/>
    <w:rsid w:val="00C649AE"/>
    <w:rsid w:val="00C649E8"/>
    <w:rsid w:val="00C64F0D"/>
    <w:rsid w:val="00C65C03"/>
    <w:rsid w:val="00C65E79"/>
    <w:rsid w:val="00C664EC"/>
    <w:rsid w:val="00C674AF"/>
    <w:rsid w:val="00C67E74"/>
    <w:rsid w:val="00C70230"/>
    <w:rsid w:val="00C704C3"/>
    <w:rsid w:val="00C7078F"/>
    <w:rsid w:val="00C727AD"/>
    <w:rsid w:val="00C7287D"/>
    <w:rsid w:val="00C728CE"/>
    <w:rsid w:val="00C72FD9"/>
    <w:rsid w:val="00C7333F"/>
    <w:rsid w:val="00C73E98"/>
    <w:rsid w:val="00C74519"/>
    <w:rsid w:val="00C75CB4"/>
    <w:rsid w:val="00C75CC4"/>
    <w:rsid w:val="00C7600F"/>
    <w:rsid w:val="00C76CCB"/>
    <w:rsid w:val="00C775F6"/>
    <w:rsid w:val="00C808E0"/>
    <w:rsid w:val="00C82425"/>
    <w:rsid w:val="00C8252D"/>
    <w:rsid w:val="00C8308D"/>
    <w:rsid w:val="00C8422F"/>
    <w:rsid w:val="00C847F7"/>
    <w:rsid w:val="00C850BF"/>
    <w:rsid w:val="00C86172"/>
    <w:rsid w:val="00C86888"/>
    <w:rsid w:val="00C912E1"/>
    <w:rsid w:val="00C91B04"/>
    <w:rsid w:val="00C929E6"/>
    <w:rsid w:val="00C93445"/>
    <w:rsid w:val="00C94268"/>
    <w:rsid w:val="00C943CA"/>
    <w:rsid w:val="00C94DDC"/>
    <w:rsid w:val="00C954EE"/>
    <w:rsid w:val="00C95A9B"/>
    <w:rsid w:val="00C96896"/>
    <w:rsid w:val="00C975D1"/>
    <w:rsid w:val="00C977FA"/>
    <w:rsid w:val="00C97850"/>
    <w:rsid w:val="00C97A5D"/>
    <w:rsid w:val="00CA1478"/>
    <w:rsid w:val="00CA1C5F"/>
    <w:rsid w:val="00CA2186"/>
    <w:rsid w:val="00CA298E"/>
    <w:rsid w:val="00CA3123"/>
    <w:rsid w:val="00CA51C9"/>
    <w:rsid w:val="00CA53E4"/>
    <w:rsid w:val="00CA7125"/>
    <w:rsid w:val="00CA7207"/>
    <w:rsid w:val="00CA74EA"/>
    <w:rsid w:val="00CA7BC2"/>
    <w:rsid w:val="00CB00D0"/>
    <w:rsid w:val="00CB13FF"/>
    <w:rsid w:val="00CB25CA"/>
    <w:rsid w:val="00CB3394"/>
    <w:rsid w:val="00CB4622"/>
    <w:rsid w:val="00CB475A"/>
    <w:rsid w:val="00CB4C17"/>
    <w:rsid w:val="00CB4E3F"/>
    <w:rsid w:val="00CB5EE9"/>
    <w:rsid w:val="00CB6548"/>
    <w:rsid w:val="00CB6638"/>
    <w:rsid w:val="00CB6781"/>
    <w:rsid w:val="00CB6D10"/>
    <w:rsid w:val="00CB7686"/>
    <w:rsid w:val="00CC054D"/>
    <w:rsid w:val="00CC204F"/>
    <w:rsid w:val="00CC219D"/>
    <w:rsid w:val="00CC261B"/>
    <w:rsid w:val="00CC3207"/>
    <w:rsid w:val="00CC3D19"/>
    <w:rsid w:val="00CC3DB2"/>
    <w:rsid w:val="00CC48F1"/>
    <w:rsid w:val="00CC4CE5"/>
    <w:rsid w:val="00CC618C"/>
    <w:rsid w:val="00CC6D35"/>
    <w:rsid w:val="00CC7194"/>
    <w:rsid w:val="00CD01EA"/>
    <w:rsid w:val="00CD0D5B"/>
    <w:rsid w:val="00CD0DDA"/>
    <w:rsid w:val="00CD14ED"/>
    <w:rsid w:val="00CD1844"/>
    <w:rsid w:val="00CD273B"/>
    <w:rsid w:val="00CD35F3"/>
    <w:rsid w:val="00CD3DEA"/>
    <w:rsid w:val="00CD5E92"/>
    <w:rsid w:val="00CD6B29"/>
    <w:rsid w:val="00CD6C4A"/>
    <w:rsid w:val="00CD783D"/>
    <w:rsid w:val="00CD7880"/>
    <w:rsid w:val="00CD7C8A"/>
    <w:rsid w:val="00CE227C"/>
    <w:rsid w:val="00CE2834"/>
    <w:rsid w:val="00CE2A1C"/>
    <w:rsid w:val="00CE2CDD"/>
    <w:rsid w:val="00CE30E3"/>
    <w:rsid w:val="00CE382D"/>
    <w:rsid w:val="00CE3E35"/>
    <w:rsid w:val="00CE46FA"/>
    <w:rsid w:val="00CE4AA0"/>
    <w:rsid w:val="00CE5208"/>
    <w:rsid w:val="00CE7497"/>
    <w:rsid w:val="00CE79F8"/>
    <w:rsid w:val="00CF1AED"/>
    <w:rsid w:val="00CF1B61"/>
    <w:rsid w:val="00CF28CD"/>
    <w:rsid w:val="00CF2C11"/>
    <w:rsid w:val="00CF4753"/>
    <w:rsid w:val="00CF4EA4"/>
    <w:rsid w:val="00CF56E6"/>
    <w:rsid w:val="00CF6313"/>
    <w:rsid w:val="00CF651E"/>
    <w:rsid w:val="00CF6602"/>
    <w:rsid w:val="00D01693"/>
    <w:rsid w:val="00D01E80"/>
    <w:rsid w:val="00D01ED7"/>
    <w:rsid w:val="00D0304D"/>
    <w:rsid w:val="00D03AD0"/>
    <w:rsid w:val="00D03DE0"/>
    <w:rsid w:val="00D04998"/>
    <w:rsid w:val="00D04AA3"/>
    <w:rsid w:val="00D04B9D"/>
    <w:rsid w:val="00D04EA6"/>
    <w:rsid w:val="00D0534D"/>
    <w:rsid w:val="00D05789"/>
    <w:rsid w:val="00D06BC0"/>
    <w:rsid w:val="00D1081B"/>
    <w:rsid w:val="00D12C78"/>
    <w:rsid w:val="00D13920"/>
    <w:rsid w:val="00D14748"/>
    <w:rsid w:val="00D151F7"/>
    <w:rsid w:val="00D15C6C"/>
    <w:rsid w:val="00D206F1"/>
    <w:rsid w:val="00D2152B"/>
    <w:rsid w:val="00D21805"/>
    <w:rsid w:val="00D23172"/>
    <w:rsid w:val="00D23DC1"/>
    <w:rsid w:val="00D24717"/>
    <w:rsid w:val="00D25261"/>
    <w:rsid w:val="00D25FE7"/>
    <w:rsid w:val="00D2603F"/>
    <w:rsid w:val="00D265E4"/>
    <w:rsid w:val="00D275D0"/>
    <w:rsid w:val="00D27D50"/>
    <w:rsid w:val="00D319C3"/>
    <w:rsid w:val="00D33537"/>
    <w:rsid w:val="00D34B02"/>
    <w:rsid w:val="00D34D84"/>
    <w:rsid w:val="00D353CF"/>
    <w:rsid w:val="00D3550F"/>
    <w:rsid w:val="00D35AB0"/>
    <w:rsid w:val="00D369EC"/>
    <w:rsid w:val="00D378D0"/>
    <w:rsid w:val="00D41F6D"/>
    <w:rsid w:val="00D4308B"/>
    <w:rsid w:val="00D4545A"/>
    <w:rsid w:val="00D47302"/>
    <w:rsid w:val="00D47376"/>
    <w:rsid w:val="00D47960"/>
    <w:rsid w:val="00D47C5C"/>
    <w:rsid w:val="00D511C1"/>
    <w:rsid w:val="00D51B04"/>
    <w:rsid w:val="00D51EDB"/>
    <w:rsid w:val="00D54025"/>
    <w:rsid w:val="00D543B6"/>
    <w:rsid w:val="00D555AB"/>
    <w:rsid w:val="00D56862"/>
    <w:rsid w:val="00D56D5A"/>
    <w:rsid w:val="00D60658"/>
    <w:rsid w:val="00D60F7A"/>
    <w:rsid w:val="00D6121F"/>
    <w:rsid w:val="00D6270B"/>
    <w:rsid w:val="00D62904"/>
    <w:rsid w:val="00D62FFC"/>
    <w:rsid w:val="00D66A16"/>
    <w:rsid w:val="00D70889"/>
    <w:rsid w:val="00D70C20"/>
    <w:rsid w:val="00D70F83"/>
    <w:rsid w:val="00D70FD1"/>
    <w:rsid w:val="00D71BBC"/>
    <w:rsid w:val="00D71D80"/>
    <w:rsid w:val="00D71DF6"/>
    <w:rsid w:val="00D71EA3"/>
    <w:rsid w:val="00D72BF5"/>
    <w:rsid w:val="00D72E67"/>
    <w:rsid w:val="00D73678"/>
    <w:rsid w:val="00D73D6D"/>
    <w:rsid w:val="00D74EF3"/>
    <w:rsid w:val="00D7502A"/>
    <w:rsid w:val="00D755AD"/>
    <w:rsid w:val="00D75AF3"/>
    <w:rsid w:val="00D767BB"/>
    <w:rsid w:val="00D7687E"/>
    <w:rsid w:val="00D768F7"/>
    <w:rsid w:val="00D76DB6"/>
    <w:rsid w:val="00D8012C"/>
    <w:rsid w:val="00D81EAB"/>
    <w:rsid w:val="00D81EBF"/>
    <w:rsid w:val="00D83C0A"/>
    <w:rsid w:val="00D83D19"/>
    <w:rsid w:val="00D844F3"/>
    <w:rsid w:val="00D84BFE"/>
    <w:rsid w:val="00D84FF0"/>
    <w:rsid w:val="00D869EE"/>
    <w:rsid w:val="00D86E97"/>
    <w:rsid w:val="00D875B8"/>
    <w:rsid w:val="00D905F0"/>
    <w:rsid w:val="00D91D11"/>
    <w:rsid w:val="00D92F10"/>
    <w:rsid w:val="00D93402"/>
    <w:rsid w:val="00D93A42"/>
    <w:rsid w:val="00D94D13"/>
    <w:rsid w:val="00D9666A"/>
    <w:rsid w:val="00D96960"/>
    <w:rsid w:val="00D96E8A"/>
    <w:rsid w:val="00D97D96"/>
    <w:rsid w:val="00DA06B3"/>
    <w:rsid w:val="00DA202B"/>
    <w:rsid w:val="00DA206B"/>
    <w:rsid w:val="00DA30EB"/>
    <w:rsid w:val="00DA3CFF"/>
    <w:rsid w:val="00DA407C"/>
    <w:rsid w:val="00DA4C57"/>
    <w:rsid w:val="00DA4D18"/>
    <w:rsid w:val="00DA5D11"/>
    <w:rsid w:val="00DB0359"/>
    <w:rsid w:val="00DB0CA3"/>
    <w:rsid w:val="00DB2AD3"/>
    <w:rsid w:val="00DB2FB3"/>
    <w:rsid w:val="00DB3883"/>
    <w:rsid w:val="00DB49D5"/>
    <w:rsid w:val="00DB4FCA"/>
    <w:rsid w:val="00DB573E"/>
    <w:rsid w:val="00DB5AC7"/>
    <w:rsid w:val="00DB5E55"/>
    <w:rsid w:val="00DB6D2A"/>
    <w:rsid w:val="00DC06D0"/>
    <w:rsid w:val="00DC0A6D"/>
    <w:rsid w:val="00DC10E4"/>
    <w:rsid w:val="00DC19B4"/>
    <w:rsid w:val="00DC3F58"/>
    <w:rsid w:val="00DC522C"/>
    <w:rsid w:val="00DC62DC"/>
    <w:rsid w:val="00DC6E75"/>
    <w:rsid w:val="00DC75E1"/>
    <w:rsid w:val="00DC7AAF"/>
    <w:rsid w:val="00DD0284"/>
    <w:rsid w:val="00DD04A5"/>
    <w:rsid w:val="00DD065D"/>
    <w:rsid w:val="00DD0BBB"/>
    <w:rsid w:val="00DD1F31"/>
    <w:rsid w:val="00DD44DA"/>
    <w:rsid w:val="00DD44E6"/>
    <w:rsid w:val="00DD61D3"/>
    <w:rsid w:val="00DE0583"/>
    <w:rsid w:val="00DE0898"/>
    <w:rsid w:val="00DE0CB0"/>
    <w:rsid w:val="00DE0D15"/>
    <w:rsid w:val="00DE26C8"/>
    <w:rsid w:val="00DE2841"/>
    <w:rsid w:val="00DE3571"/>
    <w:rsid w:val="00DE3C81"/>
    <w:rsid w:val="00DE3D5A"/>
    <w:rsid w:val="00DE3FDB"/>
    <w:rsid w:val="00DE4C0F"/>
    <w:rsid w:val="00DE4EE1"/>
    <w:rsid w:val="00DE5121"/>
    <w:rsid w:val="00DE5621"/>
    <w:rsid w:val="00DE6253"/>
    <w:rsid w:val="00DE638F"/>
    <w:rsid w:val="00DE6487"/>
    <w:rsid w:val="00DE66A2"/>
    <w:rsid w:val="00DE69D8"/>
    <w:rsid w:val="00DF0321"/>
    <w:rsid w:val="00DF05D7"/>
    <w:rsid w:val="00DF11F8"/>
    <w:rsid w:val="00DF2218"/>
    <w:rsid w:val="00DF3FEC"/>
    <w:rsid w:val="00DF45B3"/>
    <w:rsid w:val="00DF483D"/>
    <w:rsid w:val="00DF64D5"/>
    <w:rsid w:val="00DF726C"/>
    <w:rsid w:val="00E00E32"/>
    <w:rsid w:val="00E01AC9"/>
    <w:rsid w:val="00E03734"/>
    <w:rsid w:val="00E0390F"/>
    <w:rsid w:val="00E04311"/>
    <w:rsid w:val="00E05093"/>
    <w:rsid w:val="00E06EEC"/>
    <w:rsid w:val="00E07B5E"/>
    <w:rsid w:val="00E07FED"/>
    <w:rsid w:val="00E101DA"/>
    <w:rsid w:val="00E10F07"/>
    <w:rsid w:val="00E127CE"/>
    <w:rsid w:val="00E12A6D"/>
    <w:rsid w:val="00E13990"/>
    <w:rsid w:val="00E13C4B"/>
    <w:rsid w:val="00E13F56"/>
    <w:rsid w:val="00E16321"/>
    <w:rsid w:val="00E16D42"/>
    <w:rsid w:val="00E20DEA"/>
    <w:rsid w:val="00E21A75"/>
    <w:rsid w:val="00E2268A"/>
    <w:rsid w:val="00E22B93"/>
    <w:rsid w:val="00E23917"/>
    <w:rsid w:val="00E27135"/>
    <w:rsid w:val="00E27910"/>
    <w:rsid w:val="00E30132"/>
    <w:rsid w:val="00E307FE"/>
    <w:rsid w:val="00E31D04"/>
    <w:rsid w:val="00E320C1"/>
    <w:rsid w:val="00E321E6"/>
    <w:rsid w:val="00E325D0"/>
    <w:rsid w:val="00E32755"/>
    <w:rsid w:val="00E32821"/>
    <w:rsid w:val="00E32847"/>
    <w:rsid w:val="00E32A5B"/>
    <w:rsid w:val="00E33FF3"/>
    <w:rsid w:val="00E350F4"/>
    <w:rsid w:val="00E36303"/>
    <w:rsid w:val="00E37448"/>
    <w:rsid w:val="00E37902"/>
    <w:rsid w:val="00E37AB4"/>
    <w:rsid w:val="00E40B22"/>
    <w:rsid w:val="00E41B3D"/>
    <w:rsid w:val="00E4313B"/>
    <w:rsid w:val="00E436CF"/>
    <w:rsid w:val="00E447D8"/>
    <w:rsid w:val="00E44D5D"/>
    <w:rsid w:val="00E4635F"/>
    <w:rsid w:val="00E470D0"/>
    <w:rsid w:val="00E47B83"/>
    <w:rsid w:val="00E47BD4"/>
    <w:rsid w:val="00E47CC4"/>
    <w:rsid w:val="00E51468"/>
    <w:rsid w:val="00E5311B"/>
    <w:rsid w:val="00E53594"/>
    <w:rsid w:val="00E53B9F"/>
    <w:rsid w:val="00E54830"/>
    <w:rsid w:val="00E56671"/>
    <w:rsid w:val="00E5775D"/>
    <w:rsid w:val="00E60AAE"/>
    <w:rsid w:val="00E6138F"/>
    <w:rsid w:val="00E61BA9"/>
    <w:rsid w:val="00E62412"/>
    <w:rsid w:val="00E62DE7"/>
    <w:rsid w:val="00E6521E"/>
    <w:rsid w:val="00E67683"/>
    <w:rsid w:val="00E7044E"/>
    <w:rsid w:val="00E70537"/>
    <w:rsid w:val="00E70690"/>
    <w:rsid w:val="00E70C29"/>
    <w:rsid w:val="00E7146A"/>
    <w:rsid w:val="00E72EED"/>
    <w:rsid w:val="00E73161"/>
    <w:rsid w:val="00E73638"/>
    <w:rsid w:val="00E757F5"/>
    <w:rsid w:val="00E75B62"/>
    <w:rsid w:val="00E7634B"/>
    <w:rsid w:val="00E76592"/>
    <w:rsid w:val="00E7665A"/>
    <w:rsid w:val="00E76CB2"/>
    <w:rsid w:val="00E77835"/>
    <w:rsid w:val="00E77D29"/>
    <w:rsid w:val="00E77FE7"/>
    <w:rsid w:val="00E80A95"/>
    <w:rsid w:val="00E814B9"/>
    <w:rsid w:val="00E833BC"/>
    <w:rsid w:val="00E83E14"/>
    <w:rsid w:val="00E84A9E"/>
    <w:rsid w:val="00E853F5"/>
    <w:rsid w:val="00E86047"/>
    <w:rsid w:val="00E86609"/>
    <w:rsid w:val="00E86FA9"/>
    <w:rsid w:val="00E87F7A"/>
    <w:rsid w:val="00E90514"/>
    <w:rsid w:val="00E90735"/>
    <w:rsid w:val="00E907E3"/>
    <w:rsid w:val="00E91727"/>
    <w:rsid w:val="00E917E3"/>
    <w:rsid w:val="00E91D96"/>
    <w:rsid w:val="00E92846"/>
    <w:rsid w:val="00E932CE"/>
    <w:rsid w:val="00E939A5"/>
    <w:rsid w:val="00E941D4"/>
    <w:rsid w:val="00E941DB"/>
    <w:rsid w:val="00E948A1"/>
    <w:rsid w:val="00E95469"/>
    <w:rsid w:val="00E95624"/>
    <w:rsid w:val="00E95737"/>
    <w:rsid w:val="00E97A04"/>
    <w:rsid w:val="00EA0A34"/>
    <w:rsid w:val="00EA0BFD"/>
    <w:rsid w:val="00EA0F7D"/>
    <w:rsid w:val="00EA1D08"/>
    <w:rsid w:val="00EA26B1"/>
    <w:rsid w:val="00EA3B32"/>
    <w:rsid w:val="00EA6712"/>
    <w:rsid w:val="00EA697F"/>
    <w:rsid w:val="00EA6FCD"/>
    <w:rsid w:val="00EA748F"/>
    <w:rsid w:val="00EA7D98"/>
    <w:rsid w:val="00EB1DCD"/>
    <w:rsid w:val="00EB2138"/>
    <w:rsid w:val="00EB25FF"/>
    <w:rsid w:val="00EB2726"/>
    <w:rsid w:val="00EB4093"/>
    <w:rsid w:val="00EB4573"/>
    <w:rsid w:val="00EB4FBC"/>
    <w:rsid w:val="00EB52A6"/>
    <w:rsid w:val="00EB663D"/>
    <w:rsid w:val="00EB67D4"/>
    <w:rsid w:val="00EC0783"/>
    <w:rsid w:val="00EC0D86"/>
    <w:rsid w:val="00EC1134"/>
    <w:rsid w:val="00EC137A"/>
    <w:rsid w:val="00EC2414"/>
    <w:rsid w:val="00EC2883"/>
    <w:rsid w:val="00EC3313"/>
    <w:rsid w:val="00EC4CAF"/>
    <w:rsid w:val="00EC6A7E"/>
    <w:rsid w:val="00ED0BC4"/>
    <w:rsid w:val="00ED0FAF"/>
    <w:rsid w:val="00ED11E5"/>
    <w:rsid w:val="00ED1D59"/>
    <w:rsid w:val="00ED2161"/>
    <w:rsid w:val="00ED2821"/>
    <w:rsid w:val="00ED383A"/>
    <w:rsid w:val="00ED45A5"/>
    <w:rsid w:val="00ED4B17"/>
    <w:rsid w:val="00ED4F15"/>
    <w:rsid w:val="00ED5466"/>
    <w:rsid w:val="00ED578D"/>
    <w:rsid w:val="00EE0C38"/>
    <w:rsid w:val="00EE0FFA"/>
    <w:rsid w:val="00EE4023"/>
    <w:rsid w:val="00EE4239"/>
    <w:rsid w:val="00EE424E"/>
    <w:rsid w:val="00EE558D"/>
    <w:rsid w:val="00EE5848"/>
    <w:rsid w:val="00EE58A9"/>
    <w:rsid w:val="00EE5970"/>
    <w:rsid w:val="00EE5C11"/>
    <w:rsid w:val="00EE76A7"/>
    <w:rsid w:val="00EE7876"/>
    <w:rsid w:val="00EF0C8D"/>
    <w:rsid w:val="00EF5503"/>
    <w:rsid w:val="00EF5AAA"/>
    <w:rsid w:val="00EF5D08"/>
    <w:rsid w:val="00EF60F0"/>
    <w:rsid w:val="00EF6689"/>
    <w:rsid w:val="00EF6F5E"/>
    <w:rsid w:val="00EF75E9"/>
    <w:rsid w:val="00EF76BF"/>
    <w:rsid w:val="00EF7AFB"/>
    <w:rsid w:val="00EF7EB2"/>
    <w:rsid w:val="00EF7EC3"/>
    <w:rsid w:val="00F00DDD"/>
    <w:rsid w:val="00F0201D"/>
    <w:rsid w:val="00F03331"/>
    <w:rsid w:val="00F03C7D"/>
    <w:rsid w:val="00F03E1F"/>
    <w:rsid w:val="00F04E15"/>
    <w:rsid w:val="00F05CE3"/>
    <w:rsid w:val="00F05D8C"/>
    <w:rsid w:val="00F077BB"/>
    <w:rsid w:val="00F10218"/>
    <w:rsid w:val="00F10271"/>
    <w:rsid w:val="00F11B1B"/>
    <w:rsid w:val="00F123E7"/>
    <w:rsid w:val="00F132AE"/>
    <w:rsid w:val="00F13EE8"/>
    <w:rsid w:val="00F14134"/>
    <w:rsid w:val="00F147A9"/>
    <w:rsid w:val="00F169A3"/>
    <w:rsid w:val="00F1765E"/>
    <w:rsid w:val="00F177EF"/>
    <w:rsid w:val="00F17D30"/>
    <w:rsid w:val="00F20D01"/>
    <w:rsid w:val="00F20D10"/>
    <w:rsid w:val="00F22854"/>
    <w:rsid w:val="00F22E29"/>
    <w:rsid w:val="00F23AB7"/>
    <w:rsid w:val="00F23CF0"/>
    <w:rsid w:val="00F24F2B"/>
    <w:rsid w:val="00F26439"/>
    <w:rsid w:val="00F26C80"/>
    <w:rsid w:val="00F276EE"/>
    <w:rsid w:val="00F27C98"/>
    <w:rsid w:val="00F31FFF"/>
    <w:rsid w:val="00F326BC"/>
    <w:rsid w:val="00F341CE"/>
    <w:rsid w:val="00F34DA2"/>
    <w:rsid w:val="00F351A6"/>
    <w:rsid w:val="00F35933"/>
    <w:rsid w:val="00F36DD6"/>
    <w:rsid w:val="00F371E6"/>
    <w:rsid w:val="00F373FA"/>
    <w:rsid w:val="00F37D03"/>
    <w:rsid w:val="00F405F3"/>
    <w:rsid w:val="00F40706"/>
    <w:rsid w:val="00F40B75"/>
    <w:rsid w:val="00F40CC1"/>
    <w:rsid w:val="00F4192F"/>
    <w:rsid w:val="00F41B92"/>
    <w:rsid w:val="00F4267D"/>
    <w:rsid w:val="00F444AF"/>
    <w:rsid w:val="00F445F5"/>
    <w:rsid w:val="00F44E5D"/>
    <w:rsid w:val="00F472AB"/>
    <w:rsid w:val="00F476E1"/>
    <w:rsid w:val="00F47EE4"/>
    <w:rsid w:val="00F50F02"/>
    <w:rsid w:val="00F514BA"/>
    <w:rsid w:val="00F526CE"/>
    <w:rsid w:val="00F52B15"/>
    <w:rsid w:val="00F52CA2"/>
    <w:rsid w:val="00F52F46"/>
    <w:rsid w:val="00F54826"/>
    <w:rsid w:val="00F54AF5"/>
    <w:rsid w:val="00F553CC"/>
    <w:rsid w:val="00F55CA1"/>
    <w:rsid w:val="00F55CD6"/>
    <w:rsid w:val="00F57121"/>
    <w:rsid w:val="00F575DD"/>
    <w:rsid w:val="00F577EB"/>
    <w:rsid w:val="00F62A0B"/>
    <w:rsid w:val="00F62F00"/>
    <w:rsid w:val="00F630D7"/>
    <w:rsid w:val="00F6433F"/>
    <w:rsid w:val="00F6508B"/>
    <w:rsid w:val="00F66136"/>
    <w:rsid w:val="00F6621E"/>
    <w:rsid w:val="00F66E45"/>
    <w:rsid w:val="00F67064"/>
    <w:rsid w:val="00F7088B"/>
    <w:rsid w:val="00F709EF"/>
    <w:rsid w:val="00F70F0D"/>
    <w:rsid w:val="00F716B5"/>
    <w:rsid w:val="00F71B6A"/>
    <w:rsid w:val="00F72186"/>
    <w:rsid w:val="00F72D35"/>
    <w:rsid w:val="00F7383B"/>
    <w:rsid w:val="00F738EB"/>
    <w:rsid w:val="00F73F76"/>
    <w:rsid w:val="00F75A07"/>
    <w:rsid w:val="00F75F17"/>
    <w:rsid w:val="00F814BA"/>
    <w:rsid w:val="00F81562"/>
    <w:rsid w:val="00F820FD"/>
    <w:rsid w:val="00F8221D"/>
    <w:rsid w:val="00F836DE"/>
    <w:rsid w:val="00F83845"/>
    <w:rsid w:val="00F8483F"/>
    <w:rsid w:val="00F85276"/>
    <w:rsid w:val="00F865B6"/>
    <w:rsid w:val="00F86A48"/>
    <w:rsid w:val="00F910DB"/>
    <w:rsid w:val="00F91900"/>
    <w:rsid w:val="00F92FA0"/>
    <w:rsid w:val="00F9423F"/>
    <w:rsid w:val="00F94476"/>
    <w:rsid w:val="00F94ACA"/>
    <w:rsid w:val="00F94FE5"/>
    <w:rsid w:val="00F95FC4"/>
    <w:rsid w:val="00F96FE5"/>
    <w:rsid w:val="00F97140"/>
    <w:rsid w:val="00F97AB5"/>
    <w:rsid w:val="00F97AFF"/>
    <w:rsid w:val="00FA027C"/>
    <w:rsid w:val="00FA0853"/>
    <w:rsid w:val="00FA0B14"/>
    <w:rsid w:val="00FA1210"/>
    <w:rsid w:val="00FA2346"/>
    <w:rsid w:val="00FA2824"/>
    <w:rsid w:val="00FA30F9"/>
    <w:rsid w:val="00FA397D"/>
    <w:rsid w:val="00FA39EC"/>
    <w:rsid w:val="00FA3C77"/>
    <w:rsid w:val="00FA3E2C"/>
    <w:rsid w:val="00FA5317"/>
    <w:rsid w:val="00FA58D0"/>
    <w:rsid w:val="00FA5DFB"/>
    <w:rsid w:val="00FA61CB"/>
    <w:rsid w:val="00FA65C6"/>
    <w:rsid w:val="00FA71D5"/>
    <w:rsid w:val="00FA71E4"/>
    <w:rsid w:val="00FB0C12"/>
    <w:rsid w:val="00FB1149"/>
    <w:rsid w:val="00FB1FCA"/>
    <w:rsid w:val="00FB228C"/>
    <w:rsid w:val="00FB4131"/>
    <w:rsid w:val="00FB4E2D"/>
    <w:rsid w:val="00FB530D"/>
    <w:rsid w:val="00FB5B5A"/>
    <w:rsid w:val="00FB6906"/>
    <w:rsid w:val="00FC03E2"/>
    <w:rsid w:val="00FC0DB4"/>
    <w:rsid w:val="00FC15D9"/>
    <w:rsid w:val="00FC1ED7"/>
    <w:rsid w:val="00FC25EA"/>
    <w:rsid w:val="00FC2D57"/>
    <w:rsid w:val="00FC3A91"/>
    <w:rsid w:val="00FC406B"/>
    <w:rsid w:val="00FC5E9A"/>
    <w:rsid w:val="00FC5F03"/>
    <w:rsid w:val="00FC64D3"/>
    <w:rsid w:val="00FC6D12"/>
    <w:rsid w:val="00FD0603"/>
    <w:rsid w:val="00FD09E7"/>
    <w:rsid w:val="00FD0C31"/>
    <w:rsid w:val="00FD1723"/>
    <w:rsid w:val="00FD1FED"/>
    <w:rsid w:val="00FD20C8"/>
    <w:rsid w:val="00FD273E"/>
    <w:rsid w:val="00FD28AF"/>
    <w:rsid w:val="00FD2A99"/>
    <w:rsid w:val="00FD34AA"/>
    <w:rsid w:val="00FD394B"/>
    <w:rsid w:val="00FD39E0"/>
    <w:rsid w:val="00FD3DFB"/>
    <w:rsid w:val="00FD3E58"/>
    <w:rsid w:val="00FD429B"/>
    <w:rsid w:val="00FD47D4"/>
    <w:rsid w:val="00FD4BF6"/>
    <w:rsid w:val="00FD4FE9"/>
    <w:rsid w:val="00FD556B"/>
    <w:rsid w:val="00FD585A"/>
    <w:rsid w:val="00FD5BDA"/>
    <w:rsid w:val="00FE0557"/>
    <w:rsid w:val="00FE17F9"/>
    <w:rsid w:val="00FE22B0"/>
    <w:rsid w:val="00FE22B4"/>
    <w:rsid w:val="00FE2479"/>
    <w:rsid w:val="00FE2C55"/>
    <w:rsid w:val="00FE4E48"/>
    <w:rsid w:val="00FE52EA"/>
    <w:rsid w:val="00FE5302"/>
    <w:rsid w:val="00FE6A0E"/>
    <w:rsid w:val="00FE75C3"/>
    <w:rsid w:val="00FE78C4"/>
    <w:rsid w:val="00FF1FAF"/>
    <w:rsid w:val="00FF37A6"/>
    <w:rsid w:val="00FF41C9"/>
    <w:rsid w:val="00FF5BBB"/>
    <w:rsid w:val="00FF5BC6"/>
    <w:rsid w:val="00FF74A9"/>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C2D18E94-CC54-439C-A8A6-27951555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F09"/>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7C0312"/>
    <w:pPr>
      <w:keepNext/>
      <w:spacing w:before="156" w:after="156"/>
      <w:outlineLvl w:val="6"/>
    </w:pPr>
    <w:rPr>
      <w:rFonts w:eastAsiaTheme="min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7C4CA4"/>
    <w:pPr>
      <w:tabs>
        <w:tab w:val="left" w:pos="1260"/>
        <w:tab w:val="right" w:leader="dot" w:pos="9346"/>
      </w:tabs>
      <w:spacing w:before="156" w:after="156"/>
      <w:ind w:right="200"/>
    </w:pPr>
    <w:rPr>
      <w:rFonts w:eastAsia="宋体" w:cs="Times New Roman"/>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character" w:customStyle="1" w:styleId="70">
    <w:name w:val="标题 7 字符"/>
    <w:basedOn w:val="a0"/>
    <w:link w:val="7"/>
    <w:uiPriority w:val="9"/>
    <w:rsid w:val="007C0312"/>
    <w:rPr>
      <w:rFonts w:ascii="Times New Roman" w:hAnsi="Times New Roman"/>
      <w:b/>
      <w:bCs/>
      <w:sz w:val="20"/>
    </w:rPr>
  </w:style>
  <w:style w:type="paragraph" w:styleId="af8">
    <w:name w:val="Revision"/>
    <w:hidden/>
    <w:uiPriority w:val="99"/>
    <w:semiHidden/>
    <w:rsid w:val="007747DC"/>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88639242">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91FB8-64DA-4CE0-9004-10A894933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1632</Words>
  <Characters>9309</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NEC1</cp:lastModifiedBy>
  <cp:revision>11</cp:revision>
  <dcterms:created xsi:type="dcterms:W3CDTF">2024-08-01T09:39:00Z</dcterms:created>
  <dcterms:modified xsi:type="dcterms:W3CDTF">2024-08-09T07:55:00Z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2024-05-09T08:21:50Z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caa0f2bc-8e34-4b24-b1bb-7215d4f1ed79</vt:lpwstr>
  </property>
  <property fmtid="{D5CDD505-2E9C-101B-9397-08002B2CF9AE}" pid="8" name="MSIP_Label_278005ce-31f4-4f90-bc26-ec23758efcb0_ContentBits">
    <vt:lpwstr>0</vt:lpwstr>
  </property>
</Properties>
</file>